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2E" w:rsidRPr="00E44CC3" w:rsidRDefault="001C422E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1C422E" w:rsidRPr="00E44CC3" w:rsidRDefault="001C422E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1C422E" w:rsidRPr="00E44CC3" w:rsidRDefault="00F14E17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Posudok</w:t>
      </w:r>
      <w:bookmarkStart w:id="0" w:name="_GoBack"/>
      <w:bookmarkEnd w:id="0"/>
      <w:r w:rsidR="000B4505" w:rsidRPr="00E44CC3">
        <w:rPr>
          <w:rFonts w:cs="Times New Roman"/>
          <w:b/>
          <w:bCs/>
          <w:sz w:val="28"/>
          <w:szCs w:val="28"/>
        </w:rPr>
        <w:t xml:space="preserve"> habilitačnej práce </w:t>
      </w:r>
      <w:proofErr w:type="spellStart"/>
      <w:r w:rsidR="000B4505" w:rsidRPr="00E44CC3">
        <w:rPr>
          <w:rFonts w:cs="Times New Roman"/>
          <w:b/>
          <w:bCs/>
          <w:sz w:val="28"/>
          <w:szCs w:val="28"/>
        </w:rPr>
        <w:t>ThLic</w:t>
      </w:r>
      <w:proofErr w:type="spellEnd"/>
      <w:r w:rsidR="000B4505" w:rsidRPr="00E44CC3">
        <w:rPr>
          <w:rFonts w:cs="Times New Roman"/>
          <w:b/>
          <w:bCs/>
          <w:sz w:val="28"/>
          <w:szCs w:val="28"/>
        </w:rPr>
        <w:t>. Miloša Lichnera SJ, D.Th.,</w:t>
      </w:r>
    </w:p>
    <w:p w:rsidR="001C422E" w:rsidRPr="00E44CC3" w:rsidRDefault="000B4505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E44CC3">
        <w:rPr>
          <w:rFonts w:cs="Times New Roman"/>
          <w:b/>
          <w:bCs/>
          <w:sz w:val="28"/>
          <w:szCs w:val="28"/>
        </w:rPr>
        <w:t xml:space="preserve">s titulom </w:t>
      </w:r>
      <w:r w:rsidRPr="00E44CC3">
        <w:rPr>
          <w:rFonts w:cs="Times New Roman"/>
          <w:b/>
          <w:bCs/>
          <w:i/>
          <w:iCs/>
          <w:sz w:val="28"/>
          <w:szCs w:val="28"/>
        </w:rPr>
        <w:t xml:space="preserve">Kontextuálny pohľad na sviatosť krstu v </w:t>
      </w:r>
      <w:r w:rsidRPr="00E44CC3">
        <w:rPr>
          <w:rFonts w:cs="Times New Roman"/>
          <w:b/>
          <w:bCs/>
          <w:sz w:val="28"/>
          <w:szCs w:val="28"/>
        </w:rPr>
        <w:t xml:space="preserve">Sermones </w:t>
      </w:r>
      <w:r w:rsidRPr="00E44CC3">
        <w:rPr>
          <w:rFonts w:cs="Times New Roman"/>
          <w:b/>
          <w:bCs/>
          <w:i/>
          <w:iCs/>
          <w:sz w:val="28"/>
          <w:szCs w:val="28"/>
        </w:rPr>
        <w:t>svätého Augustína</w:t>
      </w:r>
    </w:p>
    <w:p w:rsidR="001C422E" w:rsidRPr="00E44CC3" w:rsidRDefault="000B4505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E44CC3">
        <w:rPr>
          <w:rFonts w:cs="Times New Roman"/>
          <w:b/>
          <w:bCs/>
          <w:sz w:val="28"/>
          <w:szCs w:val="28"/>
        </w:rPr>
        <w:t>Bratislava 2014, s. 214</w:t>
      </w:r>
    </w:p>
    <w:p w:rsidR="001C422E" w:rsidRPr="00E44CC3" w:rsidRDefault="001C422E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1C422E" w:rsidRPr="00E44CC3" w:rsidRDefault="001C422E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1C422E" w:rsidRPr="00E44CC3" w:rsidRDefault="000B4505">
      <w:pPr>
        <w:spacing w:line="360" w:lineRule="auto"/>
        <w:jc w:val="both"/>
        <w:rPr>
          <w:rFonts w:cs="Times New Roman"/>
          <w:sz w:val="28"/>
          <w:szCs w:val="28"/>
        </w:rPr>
      </w:pPr>
      <w:r w:rsidRPr="00E44CC3">
        <w:rPr>
          <w:rFonts w:cs="Times New Roman"/>
          <w:sz w:val="28"/>
          <w:szCs w:val="28"/>
        </w:rPr>
        <w:tab/>
        <w:t xml:space="preserve">Je známy termín: </w:t>
      </w:r>
      <w:r w:rsidRPr="00E44CC3">
        <w:rPr>
          <w:rFonts w:cs="Times New Roman"/>
          <w:i/>
          <w:iCs/>
          <w:sz w:val="28"/>
          <w:szCs w:val="28"/>
        </w:rPr>
        <w:t>Nouvelle Théologie</w:t>
      </w:r>
      <w:r w:rsidRPr="00E44CC3">
        <w:rPr>
          <w:rFonts w:cs="Times New Roman"/>
          <w:sz w:val="28"/>
          <w:szCs w:val="28"/>
        </w:rPr>
        <w:t>, ktorým sa označovali rôzne smery vo francúzskej teológii (predovšetkým v období po Druhej svetovej vojne), ktorých spoločnou charakteristikou bola tradičná teologická reflexia úzko prepojená s biblickou a patristickou teológiou, s novovekou filozofiou a s cirkevnými dejinami. A všetko to preto, aby ohlasovanie Cirkvi bolo zrozumiteľnejšie a vierohodnejšie pre dnešného človeka.</w:t>
      </w:r>
    </w:p>
    <w:p w:rsidR="001C422E" w:rsidRPr="00E44CC3" w:rsidRDefault="000B4505">
      <w:pPr>
        <w:spacing w:line="360" w:lineRule="auto"/>
        <w:jc w:val="both"/>
        <w:rPr>
          <w:rFonts w:cs="Times New Roman"/>
          <w:sz w:val="28"/>
          <w:szCs w:val="28"/>
        </w:rPr>
      </w:pPr>
      <w:r w:rsidRPr="00E44CC3">
        <w:rPr>
          <w:rFonts w:cs="Times New Roman"/>
          <w:sz w:val="28"/>
          <w:szCs w:val="28"/>
        </w:rPr>
        <w:tab/>
      </w:r>
      <w:r w:rsidRPr="00E44CC3">
        <w:rPr>
          <w:rFonts w:cs="Times New Roman"/>
          <w:i/>
          <w:iCs/>
          <w:sz w:val="28"/>
          <w:szCs w:val="28"/>
        </w:rPr>
        <w:t>Ressourcement –</w:t>
      </w:r>
      <w:r w:rsidRPr="00E44CC3">
        <w:rPr>
          <w:rFonts w:cs="Times New Roman"/>
          <w:sz w:val="28"/>
          <w:szCs w:val="28"/>
        </w:rPr>
        <w:t xml:space="preserve"> návrat k prameňom, k Tradícii, a tiež </w:t>
      </w:r>
      <w:r w:rsidRPr="00E44CC3">
        <w:rPr>
          <w:rFonts w:cs="Times New Roman"/>
          <w:i/>
          <w:iCs/>
          <w:sz w:val="28"/>
          <w:szCs w:val="28"/>
        </w:rPr>
        <w:t>ad Patres</w:t>
      </w:r>
      <w:r w:rsidRPr="00E44CC3">
        <w:rPr>
          <w:rFonts w:cs="Times New Roman"/>
          <w:sz w:val="28"/>
          <w:szCs w:val="28"/>
        </w:rPr>
        <w:t>. Z tohto povstala v 1940 roku séria „Sources Chrétiennes“, zaoberajúca sa kritickou publikáciou diel Cirkevných Otcov (na jej počiatku stáli H. de Lubac a J. Daniélou).</w:t>
      </w:r>
    </w:p>
    <w:p w:rsidR="001C422E" w:rsidRPr="00E44CC3" w:rsidRDefault="000B4505">
      <w:pPr>
        <w:spacing w:line="360" w:lineRule="auto"/>
        <w:jc w:val="both"/>
        <w:rPr>
          <w:rFonts w:cs="Times New Roman"/>
          <w:sz w:val="28"/>
          <w:szCs w:val="28"/>
        </w:rPr>
      </w:pPr>
      <w:r w:rsidRPr="00E44CC3">
        <w:rPr>
          <w:rFonts w:cs="Times New Roman"/>
          <w:sz w:val="28"/>
          <w:szCs w:val="28"/>
        </w:rPr>
        <w:tab/>
        <w:t xml:space="preserve">Návrat k Tradícii, a teda aj </w:t>
      </w:r>
      <w:r w:rsidRPr="00E44CC3">
        <w:rPr>
          <w:rFonts w:cs="Times New Roman"/>
          <w:i/>
          <w:iCs/>
          <w:sz w:val="28"/>
          <w:szCs w:val="28"/>
        </w:rPr>
        <w:t>ad Patres</w:t>
      </w:r>
      <w:r w:rsidRPr="00E44CC3">
        <w:rPr>
          <w:rFonts w:cs="Times New Roman"/>
          <w:sz w:val="28"/>
          <w:szCs w:val="28"/>
        </w:rPr>
        <w:t>, neznamenal doslovne opakovanie ich učenia. Naopak, znamenal najprv dobré poznanie ich kultúrno-filozofického kontextu ako aj spôsobu, ktorým ohlasovali Otcovia, vtedajšia Cirkev, činiac ich kresťanské ohlasovanie zrozumiteľným a dôveryhodným v konkrétnom kontexte ľudského života.</w:t>
      </w:r>
    </w:p>
    <w:p w:rsidR="001C422E" w:rsidRPr="00E44CC3" w:rsidRDefault="000B4505">
      <w:pPr>
        <w:spacing w:line="360" w:lineRule="auto"/>
        <w:jc w:val="both"/>
        <w:rPr>
          <w:rFonts w:cs="Times New Roman"/>
          <w:sz w:val="28"/>
          <w:szCs w:val="28"/>
        </w:rPr>
      </w:pPr>
      <w:r w:rsidRPr="00E44CC3">
        <w:rPr>
          <w:rFonts w:cs="Times New Roman"/>
          <w:sz w:val="28"/>
          <w:szCs w:val="28"/>
        </w:rPr>
        <w:tab/>
        <w:t xml:space="preserve">Zdá sa, že pripomenutie ducha a úmyslu </w:t>
      </w:r>
      <w:r w:rsidRPr="00E44CC3">
        <w:rPr>
          <w:rFonts w:cs="Times New Roman"/>
          <w:i/>
          <w:iCs/>
          <w:sz w:val="28"/>
          <w:szCs w:val="28"/>
        </w:rPr>
        <w:t>Nouvelle Théologie</w:t>
      </w:r>
      <w:r w:rsidRPr="00E44CC3">
        <w:rPr>
          <w:rFonts w:cs="Times New Roman"/>
          <w:sz w:val="28"/>
          <w:szCs w:val="28"/>
        </w:rPr>
        <w:t xml:space="preserve"> nám umožňuje lepšie pochopiť aj úmysel Autora – ThLic. Miloša Lichnera SJ, D.Th. - úmysel, ktorý nachádzame v jeho práci: </w:t>
      </w:r>
      <w:r w:rsidRPr="00E44CC3">
        <w:rPr>
          <w:rFonts w:cs="Times New Roman"/>
          <w:i/>
          <w:iCs/>
          <w:sz w:val="28"/>
          <w:szCs w:val="28"/>
        </w:rPr>
        <w:t xml:space="preserve">Kontextuálny pohľad na sviatosť krstu v </w:t>
      </w:r>
      <w:r w:rsidRPr="00E44CC3">
        <w:rPr>
          <w:rFonts w:cs="Times New Roman"/>
          <w:sz w:val="28"/>
          <w:szCs w:val="28"/>
        </w:rPr>
        <w:t xml:space="preserve">Sermones </w:t>
      </w:r>
      <w:r w:rsidRPr="00E44CC3">
        <w:rPr>
          <w:rFonts w:cs="Times New Roman"/>
          <w:i/>
          <w:iCs/>
          <w:sz w:val="28"/>
          <w:szCs w:val="28"/>
        </w:rPr>
        <w:t>svätého Augustína.</w:t>
      </w:r>
      <w:r w:rsidRPr="00E44CC3">
        <w:rPr>
          <w:rStyle w:val="Odkaznapoznmkupodiarou"/>
          <w:rFonts w:cs="Times New Roman"/>
          <w:i/>
          <w:iCs/>
          <w:sz w:val="28"/>
          <w:szCs w:val="28"/>
        </w:rPr>
        <w:footnoteReference w:id="1"/>
      </w:r>
      <w:r w:rsidRPr="00E44CC3">
        <w:rPr>
          <w:rFonts w:cs="Times New Roman"/>
          <w:sz w:val="28"/>
          <w:szCs w:val="28"/>
        </w:rPr>
        <w:t xml:space="preserve"> Je to vlastne existenciálny kontext </w:t>
      </w:r>
      <w:r w:rsidRPr="00E44CC3">
        <w:rPr>
          <w:rFonts w:cs="Times New Roman"/>
          <w:i/>
          <w:iCs/>
          <w:sz w:val="28"/>
          <w:szCs w:val="28"/>
        </w:rPr>
        <w:t>Sermones</w:t>
      </w:r>
      <w:r w:rsidRPr="00E44CC3">
        <w:rPr>
          <w:rFonts w:cs="Times New Roman"/>
          <w:sz w:val="28"/>
          <w:szCs w:val="28"/>
        </w:rPr>
        <w:t>, ako aj ich obsah, ktoré nám umožňujú pozorovať proces inkulturácie kresťanstva v Severnej Afrike v časoch sv. Augustína ako aj veľkosť charizmy a odvahy Augustína ako biskupa a pastiera.</w:t>
      </w:r>
    </w:p>
    <w:p w:rsidR="001C422E" w:rsidRPr="00E44CC3" w:rsidRDefault="001C422E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1C422E" w:rsidRPr="00E44CC3" w:rsidRDefault="001C422E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1C422E" w:rsidRPr="00E44CC3" w:rsidRDefault="000B4505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E44CC3">
        <w:rPr>
          <w:rFonts w:cs="Times New Roman"/>
          <w:b/>
          <w:bCs/>
          <w:sz w:val="28"/>
          <w:szCs w:val="28"/>
        </w:rPr>
        <w:t>Obsah a problematika práce</w:t>
      </w:r>
    </w:p>
    <w:p w:rsidR="001C422E" w:rsidRPr="00E44CC3" w:rsidRDefault="001C422E">
      <w:pPr>
        <w:spacing w:line="360" w:lineRule="auto"/>
        <w:jc w:val="both"/>
        <w:rPr>
          <w:rFonts w:cs="Times New Roman"/>
          <w:b/>
          <w:bCs/>
          <w:sz w:val="28"/>
          <w:szCs w:val="28"/>
        </w:rPr>
      </w:pPr>
    </w:p>
    <w:p w:rsidR="001C422E" w:rsidRPr="00E44CC3" w:rsidRDefault="000B4505">
      <w:pPr>
        <w:spacing w:line="360" w:lineRule="auto"/>
        <w:jc w:val="both"/>
        <w:rPr>
          <w:rFonts w:cs="Times New Roman"/>
          <w:sz w:val="28"/>
          <w:szCs w:val="28"/>
        </w:rPr>
      </w:pPr>
      <w:r w:rsidRPr="00E44CC3">
        <w:rPr>
          <w:rFonts w:cs="Times New Roman"/>
          <w:sz w:val="28"/>
          <w:szCs w:val="28"/>
        </w:rPr>
        <w:tab/>
        <w:t xml:space="preserve">Práca sa skladá z troch základných častí, ktoré sa zaoberajú problematikou uvedenou v titule práce, ako aj z </w:t>
      </w:r>
      <w:r w:rsidRPr="00E44CC3">
        <w:rPr>
          <w:rFonts w:cs="Times New Roman"/>
          <w:i/>
          <w:iCs/>
          <w:sz w:val="28"/>
          <w:szCs w:val="28"/>
        </w:rPr>
        <w:t>Úvodu</w:t>
      </w:r>
      <w:r w:rsidRPr="00E44CC3">
        <w:rPr>
          <w:rFonts w:cs="Times New Roman"/>
          <w:sz w:val="28"/>
          <w:szCs w:val="28"/>
        </w:rPr>
        <w:t xml:space="preserve">, </w:t>
      </w:r>
      <w:r w:rsidRPr="00E44CC3">
        <w:rPr>
          <w:rFonts w:cs="Times New Roman"/>
          <w:i/>
          <w:iCs/>
          <w:sz w:val="28"/>
          <w:szCs w:val="28"/>
        </w:rPr>
        <w:t>Záveru</w:t>
      </w:r>
      <w:r w:rsidRPr="00E44CC3">
        <w:rPr>
          <w:rFonts w:cs="Times New Roman"/>
          <w:sz w:val="28"/>
          <w:szCs w:val="28"/>
        </w:rPr>
        <w:t xml:space="preserve">, zo zoznamu </w:t>
      </w:r>
      <w:r w:rsidRPr="00E44CC3">
        <w:rPr>
          <w:rFonts w:cs="Times New Roman"/>
          <w:i/>
          <w:iCs/>
          <w:sz w:val="28"/>
          <w:szCs w:val="28"/>
        </w:rPr>
        <w:t xml:space="preserve">Skratky a označenia </w:t>
      </w:r>
      <w:r w:rsidRPr="00E44CC3">
        <w:rPr>
          <w:rFonts w:cs="Times New Roman"/>
          <w:sz w:val="28"/>
          <w:szCs w:val="28"/>
        </w:rPr>
        <w:t xml:space="preserve">a </w:t>
      </w:r>
      <w:r w:rsidRPr="00E44CC3">
        <w:rPr>
          <w:rFonts w:cs="Times New Roman"/>
          <w:i/>
          <w:iCs/>
          <w:sz w:val="28"/>
          <w:szCs w:val="28"/>
        </w:rPr>
        <w:t>Bibliografie</w:t>
      </w:r>
      <w:r w:rsidRPr="00E44CC3">
        <w:rPr>
          <w:rFonts w:cs="Times New Roman"/>
          <w:sz w:val="28"/>
          <w:szCs w:val="28"/>
        </w:rPr>
        <w:t>.</w:t>
      </w:r>
    </w:p>
    <w:p w:rsidR="001C422E" w:rsidRPr="00E44CC3" w:rsidRDefault="000B4505">
      <w:pPr>
        <w:spacing w:line="360" w:lineRule="auto"/>
        <w:jc w:val="both"/>
        <w:rPr>
          <w:rFonts w:cs="Times New Roman"/>
          <w:sz w:val="28"/>
          <w:szCs w:val="28"/>
        </w:rPr>
      </w:pPr>
      <w:r w:rsidRPr="00E44CC3">
        <w:rPr>
          <w:rFonts w:cs="Times New Roman"/>
          <w:sz w:val="28"/>
          <w:szCs w:val="28"/>
        </w:rPr>
        <w:tab/>
        <w:t xml:space="preserve">Prvá časť práce nesie titul: </w:t>
      </w:r>
      <w:r w:rsidRPr="00E44CC3">
        <w:rPr>
          <w:rFonts w:cs="Times New Roman"/>
          <w:i/>
          <w:iCs/>
          <w:sz w:val="28"/>
          <w:szCs w:val="28"/>
        </w:rPr>
        <w:t>Corpus katechetických kázni v príprave na krst</w:t>
      </w:r>
      <w:r w:rsidRPr="00E44CC3">
        <w:rPr>
          <w:rFonts w:cs="Times New Roman"/>
          <w:sz w:val="28"/>
          <w:szCs w:val="28"/>
        </w:rPr>
        <w:t xml:space="preserve">. Prvým kontextom </w:t>
      </w:r>
      <w:r w:rsidRPr="00E44CC3">
        <w:rPr>
          <w:rFonts w:cs="Times New Roman"/>
          <w:i/>
          <w:iCs/>
          <w:sz w:val="28"/>
          <w:szCs w:val="28"/>
        </w:rPr>
        <w:t xml:space="preserve">Sermones </w:t>
      </w:r>
      <w:r w:rsidRPr="00E44CC3">
        <w:rPr>
          <w:rFonts w:cs="Times New Roman"/>
          <w:sz w:val="28"/>
          <w:szCs w:val="28"/>
        </w:rPr>
        <w:t xml:space="preserve">bola Cirkev ako </w:t>
      </w:r>
      <w:r w:rsidRPr="00E44CC3">
        <w:rPr>
          <w:rFonts w:cs="Times New Roman"/>
          <w:i/>
          <w:iCs/>
          <w:sz w:val="28"/>
          <w:szCs w:val="28"/>
        </w:rPr>
        <w:t>convocatio</w:t>
      </w:r>
      <w:r w:rsidRPr="00E44CC3">
        <w:rPr>
          <w:rFonts w:cs="Times New Roman"/>
          <w:sz w:val="28"/>
          <w:szCs w:val="28"/>
        </w:rPr>
        <w:t xml:space="preserve">, </w:t>
      </w:r>
      <w:r w:rsidRPr="00E44CC3">
        <w:rPr>
          <w:rFonts w:cs="Times New Roman"/>
          <w:i/>
          <w:iCs/>
          <w:sz w:val="28"/>
          <w:szCs w:val="28"/>
        </w:rPr>
        <w:t xml:space="preserve">evocatio </w:t>
      </w:r>
      <w:r w:rsidRPr="00E44CC3">
        <w:rPr>
          <w:rFonts w:cs="Times New Roman"/>
          <w:sz w:val="28"/>
          <w:szCs w:val="28"/>
        </w:rPr>
        <w:t>veriacich, Cirkev zvolávajúci ľudí na cestu spásy, pozývajúci so spoločenstva veriacich. Toto spoločenstvo bolo od začiatku nazývané Matkou nášho narodenia a obrodenia pre nový život, život viery. V Cirkvi človek dozrieva a vychováva sa pre čnostnú zrelosť kresťanskej mužnosti. Cirkev je Matkou jednoty – komunitou svätých, v nej totiž sa realizuje jednota, a dozrieva jednota komunity veriacich. Ale, je treba tiež pamätať, že Cirkev je iba nástrojom Božieho života, cez ktorý a v ktorom dostávame Boží dar Božej lásky.. V nej sa nachádza všeobecné dielo Ducha Božieho.</w:t>
      </w:r>
    </w:p>
    <w:p w:rsidR="001C422E" w:rsidRPr="00E44CC3" w:rsidRDefault="000B4505">
      <w:pPr>
        <w:spacing w:line="360" w:lineRule="auto"/>
        <w:jc w:val="both"/>
        <w:rPr>
          <w:rFonts w:cs="Times New Roman"/>
          <w:sz w:val="28"/>
          <w:szCs w:val="28"/>
        </w:rPr>
      </w:pPr>
      <w:r w:rsidRPr="00E44CC3">
        <w:rPr>
          <w:rFonts w:cs="Times New Roman"/>
          <w:sz w:val="28"/>
          <w:szCs w:val="28"/>
        </w:rPr>
        <w:tab/>
        <w:t>Až v tomto kontexte rozumieme starostlivosť Augustína o Cirkev, starostlivosť ako biskupa a pastiera a súčasne zmysel katechumenátu, ktorého úlohou bola príprava ľudí na obrodenie sa v sviatosti krstu a zapojenie veriaceho do poslania Cirkvi jednotiť ľudskosť.</w:t>
      </w:r>
    </w:p>
    <w:p w:rsidR="001C422E" w:rsidRPr="00E44CC3" w:rsidRDefault="000B4505">
      <w:pPr>
        <w:spacing w:line="360" w:lineRule="auto"/>
        <w:jc w:val="both"/>
        <w:rPr>
          <w:rFonts w:cs="Times New Roman"/>
          <w:sz w:val="28"/>
          <w:szCs w:val="28"/>
        </w:rPr>
      </w:pPr>
      <w:r w:rsidRPr="00E44CC3">
        <w:rPr>
          <w:rFonts w:cs="Times New Roman"/>
          <w:sz w:val="28"/>
          <w:szCs w:val="28"/>
        </w:rPr>
        <w:tab/>
        <w:t xml:space="preserve">Biskup z Hippa poznal, vďaka vlastnej skúsenosti, srdce človeka a reália každodenného života. Poznal ľudskú slabosť, bol svedkom ľudských rozhodnutí poznačených prvotným hriechom. Preto v </w:t>
      </w:r>
      <w:r w:rsidRPr="00E44CC3">
        <w:rPr>
          <w:rFonts w:cs="Times New Roman"/>
          <w:i/>
          <w:iCs/>
          <w:sz w:val="28"/>
          <w:szCs w:val="28"/>
        </w:rPr>
        <w:t xml:space="preserve">Sermones </w:t>
      </w:r>
      <w:r w:rsidRPr="00E44CC3">
        <w:rPr>
          <w:rFonts w:cs="Times New Roman"/>
          <w:sz w:val="28"/>
          <w:szCs w:val="28"/>
        </w:rPr>
        <w:t xml:space="preserve">pripravujúcich na krst nechýbajú kázne, v ktorých nalieha na priznanie sa voči sebe i Bohu, prečo prosím o krst. Pominuli sa už totiž časy keď viera v Ježiša vyžadovala odvahu a často bývala poznačená utrpením. V jeho časoch pre mnohých stať sa kresťanom znamenalo začiatok bytia niekym – znamenať niečo v spoločnosti. V </w:t>
      </w:r>
      <w:r w:rsidRPr="00E44CC3">
        <w:rPr>
          <w:rFonts w:cs="Times New Roman"/>
          <w:i/>
          <w:iCs/>
          <w:sz w:val="28"/>
          <w:szCs w:val="28"/>
        </w:rPr>
        <w:t>Sermones</w:t>
      </w:r>
      <w:r w:rsidRPr="00E44CC3">
        <w:rPr>
          <w:rFonts w:cs="Times New Roman"/>
          <w:sz w:val="28"/>
          <w:szCs w:val="28"/>
        </w:rPr>
        <w:t xml:space="preserve"> nechýbalo ani slovo pre málo odvážnych a tiež trúfalých a neustále odkladajúcich vlastné obrodenie – krst z rôznych príčin.</w:t>
      </w:r>
    </w:p>
    <w:p w:rsidR="001C422E" w:rsidRPr="00E44CC3" w:rsidRDefault="000B4505">
      <w:pPr>
        <w:spacing w:line="360" w:lineRule="auto"/>
        <w:jc w:val="both"/>
        <w:rPr>
          <w:rFonts w:cs="Times New Roman"/>
          <w:sz w:val="28"/>
          <w:szCs w:val="28"/>
        </w:rPr>
      </w:pPr>
      <w:r w:rsidRPr="00E44CC3">
        <w:rPr>
          <w:rFonts w:cs="Times New Roman"/>
          <w:sz w:val="28"/>
          <w:szCs w:val="28"/>
        </w:rPr>
        <w:tab/>
        <w:t xml:space="preserve">Zaujímavé a poučné </w:t>
      </w:r>
      <w:r w:rsidRPr="00E44CC3">
        <w:rPr>
          <w:rFonts w:cs="Times New Roman"/>
          <w:i/>
          <w:iCs/>
          <w:sz w:val="28"/>
          <w:szCs w:val="28"/>
        </w:rPr>
        <w:t>Sermones</w:t>
      </w:r>
      <w:r w:rsidRPr="00E44CC3">
        <w:rPr>
          <w:rFonts w:cs="Times New Roman"/>
          <w:sz w:val="28"/>
          <w:szCs w:val="28"/>
        </w:rPr>
        <w:t xml:space="preserve">, v tejto prvej časti práci, sú </w:t>
      </w:r>
      <w:r w:rsidRPr="00E44CC3">
        <w:rPr>
          <w:rFonts w:cs="Times New Roman"/>
          <w:i/>
          <w:iCs/>
          <w:sz w:val="28"/>
          <w:szCs w:val="28"/>
        </w:rPr>
        <w:t>Sermones</w:t>
      </w:r>
      <w:r w:rsidRPr="00E44CC3">
        <w:rPr>
          <w:rFonts w:cs="Times New Roman"/>
          <w:sz w:val="28"/>
          <w:szCs w:val="28"/>
        </w:rPr>
        <w:t xml:space="preserve">, v ktorých biskup z Hippa komentuje modlitbu </w:t>
      </w:r>
      <w:r w:rsidRPr="00E44CC3">
        <w:rPr>
          <w:rFonts w:cs="Times New Roman"/>
          <w:i/>
          <w:iCs/>
          <w:sz w:val="28"/>
          <w:szCs w:val="28"/>
        </w:rPr>
        <w:t>Otče náš</w:t>
      </w:r>
      <w:r w:rsidRPr="00E44CC3">
        <w:rPr>
          <w:rFonts w:cs="Times New Roman"/>
          <w:sz w:val="28"/>
          <w:szCs w:val="28"/>
        </w:rPr>
        <w:t xml:space="preserve">, ako dar a prostriedok odpustenia </w:t>
      </w:r>
      <w:r w:rsidRPr="00E44CC3">
        <w:rPr>
          <w:rFonts w:cs="Times New Roman"/>
          <w:sz w:val="28"/>
          <w:szCs w:val="28"/>
        </w:rPr>
        <w:lastRenderedPageBreak/>
        <w:t xml:space="preserve">hriechov našej každodennosti. Autor – Miloš Lichner SJ, píše, že Augustín v tejto modlitbe nachádza pakt človeka s Bohom: </w:t>
      </w:r>
      <w:r w:rsidRPr="00E44CC3">
        <w:rPr>
          <w:rFonts w:cs="Times New Roman"/>
          <w:i/>
          <w:iCs/>
          <w:sz w:val="28"/>
          <w:szCs w:val="28"/>
        </w:rPr>
        <w:t xml:space="preserve">Odpusť nám tak, ako my odpúšťame iným </w:t>
      </w:r>
      <w:r w:rsidRPr="00E44CC3">
        <w:rPr>
          <w:rFonts w:cs="Times New Roman"/>
          <w:sz w:val="28"/>
          <w:szCs w:val="28"/>
        </w:rPr>
        <w:t xml:space="preserve">(s. 65). Pre Augustína, podľa Lichnera, modlitba </w:t>
      </w:r>
      <w:r w:rsidRPr="00E44CC3">
        <w:rPr>
          <w:rFonts w:cs="Times New Roman"/>
          <w:i/>
          <w:iCs/>
          <w:sz w:val="28"/>
          <w:szCs w:val="28"/>
        </w:rPr>
        <w:t>Otče náš</w:t>
      </w:r>
      <w:r w:rsidRPr="00E44CC3">
        <w:rPr>
          <w:rFonts w:cs="Times New Roman"/>
          <w:sz w:val="28"/>
          <w:szCs w:val="28"/>
        </w:rPr>
        <w:t xml:space="preserve"> je „sviatosťou odpustenia“ v našej každodennosti. Vyžaduje si to naša slabosť a sklon k hriechu. V sviatosti krstu nám bol zmytý hriech, ale náklonnosť k hriechu, ktorá sama nie je hriechom, zostala a prejavuje sa v slabosti človeka. O dôležitosti tejto modlitby, podľa Augustína, svedčí skutočnosť, píše Lichner, že je jedinou, ktorú Ježiš naučil svojich učeníkov a teda aj celú ľudskosť (s. 63). Ba viac, ona učí človeka pokore, pripomína mu jeho slabosť aj potrebu odpustenia. Učí tiež, že Cirkev je súčasne svätá aj hriešna. A odpúšťajúc si v každodennosti, budujeme jednotu a spoločenstvo veriacich mocou Božej lásky. Každodennosť, v ktorej sa odpúšťa druhému, je dejinami spásy, a zároveň potvrdením, že v Cirkvi existujú dobrí aj zlí, lebo taká je tvár pravej Cirkvi.</w:t>
      </w:r>
    </w:p>
    <w:p w:rsidR="001C422E" w:rsidRPr="00E44CC3" w:rsidRDefault="000B4505">
      <w:pPr>
        <w:spacing w:line="360" w:lineRule="auto"/>
        <w:jc w:val="both"/>
        <w:rPr>
          <w:rFonts w:cs="Times New Roman"/>
          <w:sz w:val="28"/>
          <w:szCs w:val="28"/>
        </w:rPr>
      </w:pPr>
      <w:r w:rsidRPr="00E44CC3">
        <w:rPr>
          <w:rFonts w:cs="Times New Roman"/>
          <w:sz w:val="28"/>
          <w:szCs w:val="28"/>
        </w:rPr>
        <w:tab/>
        <w:t xml:space="preserve">Obsah druhej časti práce – </w:t>
      </w:r>
      <w:r w:rsidRPr="00E44CC3">
        <w:rPr>
          <w:rFonts w:cs="Times New Roman"/>
          <w:i/>
          <w:iCs/>
          <w:sz w:val="28"/>
          <w:szCs w:val="28"/>
        </w:rPr>
        <w:t>Corpus antidonastických kázni</w:t>
      </w:r>
      <w:r w:rsidRPr="00E44CC3">
        <w:rPr>
          <w:rFonts w:cs="Times New Roman"/>
          <w:sz w:val="28"/>
          <w:szCs w:val="28"/>
        </w:rPr>
        <w:t xml:space="preserve"> – tvoria </w:t>
      </w:r>
      <w:r w:rsidRPr="00E44CC3">
        <w:rPr>
          <w:rFonts w:cs="Times New Roman"/>
          <w:i/>
          <w:iCs/>
          <w:sz w:val="28"/>
          <w:szCs w:val="28"/>
        </w:rPr>
        <w:t>Sermones</w:t>
      </w:r>
      <w:r w:rsidRPr="00E44CC3">
        <w:rPr>
          <w:rFonts w:cs="Times New Roman"/>
          <w:sz w:val="28"/>
          <w:szCs w:val="28"/>
        </w:rPr>
        <w:t>, v ktorých Augustín v dialógu s donatistami ukazuje, aké je učenie Cirkvi v problémoch predstavených donatistami. V počiatkoch tohto severoafrického hnutia nachádzame postavu biskupa Donata z Kartaginy (IV). Prenasledovanie kresťanov na začiatku štvrtého storočia sa charakterizovalo nie iba fyzickým utrpením, ale aj morálnymi dilemami – vplyvom prenasledovania mnoho kresťanov vystupovalo z Cirkvi. Donatisti zastávali názor, že odpadlíkov je treba vylúčiť z Cirkvi navždy. Hoci zostali odsúdení na synode lateránskom (313) ako aj synode v Arles (314), a v roku 316 vydal cisár Konštantín proti nim veľmi prísne právne predpisy, nezastavilo ich to šírení sa. V roku 336 zhromaždil Donat v Kartagine približne 270 biskupov, ktorí zastávali jemu podobné názory. Vyhlásili, že sviatosť krstu a kňazstva navždy strácajú všetci, ktorí odpadli od viery. Tvrdili, že platnosť sviatostí záleží od vysluhujúceho ich kňaza, čo znamenalo, že sviatosti udelené katolíckou Cirkvou, vernou Rímu, neboli platné; z tohto dôvodu donatisti začali opakovane krstiť svojich veriacich. Cisár Konštantín odsúdil Donata na vyhnanie, v ktorom v roku 355 aj zomrel.</w:t>
      </w:r>
    </w:p>
    <w:p w:rsidR="001C422E" w:rsidRPr="00E44CC3" w:rsidRDefault="000B4505">
      <w:pPr>
        <w:spacing w:line="360" w:lineRule="auto"/>
        <w:jc w:val="both"/>
        <w:rPr>
          <w:rFonts w:cs="Times New Roman"/>
          <w:sz w:val="28"/>
          <w:szCs w:val="28"/>
        </w:rPr>
      </w:pPr>
      <w:r w:rsidRPr="00E44CC3">
        <w:rPr>
          <w:rFonts w:cs="Times New Roman"/>
          <w:sz w:val="28"/>
          <w:szCs w:val="28"/>
        </w:rPr>
        <w:tab/>
        <w:t>V roku 411 sa v Kartagine uskutočnila verejná diskusia (</w:t>
      </w:r>
      <w:r w:rsidRPr="00E44CC3">
        <w:rPr>
          <w:rFonts w:cs="Times New Roman"/>
          <w:i/>
          <w:iCs/>
          <w:sz w:val="28"/>
          <w:szCs w:val="28"/>
        </w:rPr>
        <w:t>collatio</w:t>
      </w:r>
      <w:r w:rsidRPr="00E44CC3">
        <w:rPr>
          <w:rFonts w:cs="Times New Roman"/>
          <w:sz w:val="28"/>
          <w:szCs w:val="28"/>
        </w:rPr>
        <w:t xml:space="preserve">), ktorá trvala tri mesiace a za prítomnosti 284 biskupov donatistických a 286 biskupov katolíckych. Za cieľ mala definovať, ktorá zo strán je „katolíckou Cirkvou“, v závere Marcelin, </w:t>
      </w:r>
      <w:r w:rsidRPr="00E44CC3">
        <w:rPr>
          <w:rFonts w:cs="Times New Roman"/>
          <w:sz w:val="28"/>
          <w:szCs w:val="28"/>
        </w:rPr>
        <w:lastRenderedPageBreak/>
        <w:t>cisársky komisár, vydal verdikt odsudzujúci donatistov. V roku 412 cisár Honorius odsúdil donatistov na vyhnanstvo. Donatizmus úplne zanikol po víťazstve Vandalov v Afrike. Jeho hlavnými protivníkmi boli Opát z Mileva a sv. Augustín.</w:t>
      </w:r>
    </w:p>
    <w:p w:rsidR="001C422E" w:rsidRPr="00E44CC3" w:rsidRDefault="000B4505">
      <w:pPr>
        <w:spacing w:line="360" w:lineRule="auto"/>
        <w:jc w:val="both"/>
        <w:rPr>
          <w:rFonts w:cs="Times New Roman"/>
          <w:sz w:val="28"/>
          <w:szCs w:val="28"/>
        </w:rPr>
      </w:pPr>
      <w:r w:rsidRPr="00E44CC3">
        <w:rPr>
          <w:rFonts w:cs="Times New Roman"/>
          <w:sz w:val="28"/>
          <w:szCs w:val="28"/>
        </w:rPr>
        <w:tab/>
        <w:t xml:space="preserve">V kontexte tohto sporu a učenia Augustína v </w:t>
      </w:r>
      <w:r w:rsidRPr="00E44CC3">
        <w:rPr>
          <w:rFonts w:cs="Times New Roman"/>
          <w:i/>
          <w:iCs/>
          <w:sz w:val="28"/>
          <w:szCs w:val="28"/>
        </w:rPr>
        <w:t>Sermones</w:t>
      </w:r>
      <w:r w:rsidRPr="00E44CC3">
        <w:rPr>
          <w:rFonts w:cs="Times New Roman"/>
          <w:sz w:val="28"/>
          <w:szCs w:val="28"/>
        </w:rPr>
        <w:t xml:space="preserve">, Autor práce ukazuje jeho myšlienky v troch kapitolách: </w:t>
      </w:r>
      <w:r w:rsidRPr="00E44CC3">
        <w:rPr>
          <w:rFonts w:cs="Times New Roman"/>
          <w:i/>
          <w:iCs/>
          <w:sz w:val="28"/>
          <w:szCs w:val="28"/>
        </w:rPr>
        <w:t>Kristov krst a sviatosť krstu</w:t>
      </w:r>
      <w:r w:rsidRPr="00E44CC3">
        <w:rPr>
          <w:rFonts w:cs="Times New Roman"/>
          <w:sz w:val="28"/>
          <w:szCs w:val="28"/>
        </w:rPr>
        <w:t xml:space="preserve">; </w:t>
      </w:r>
      <w:r w:rsidRPr="00E44CC3">
        <w:rPr>
          <w:rFonts w:cs="Times New Roman"/>
          <w:i/>
          <w:iCs/>
          <w:sz w:val="28"/>
          <w:szCs w:val="28"/>
        </w:rPr>
        <w:t>krstná pneumatologická ekleziológia</w:t>
      </w:r>
      <w:r w:rsidRPr="00E44CC3">
        <w:rPr>
          <w:rFonts w:cs="Times New Roman"/>
          <w:sz w:val="28"/>
          <w:szCs w:val="28"/>
        </w:rPr>
        <w:t xml:space="preserve">; </w:t>
      </w:r>
      <w:r w:rsidRPr="00E44CC3">
        <w:rPr>
          <w:rFonts w:cs="Times New Roman"/>
          <w:i/>
          <w:iCs/>
          <w:sz w:val="28"/>
          <w:szCs w:val="28"/>
        </w:rPr>
        <w:t>Ecclesia premixta</w:t>
      </w:r>
      <w:r w:rsidRPr="00E44CC3">
        <w:rPr>
          <w:rFonts w:cs="Times New Roman"/>
          <w:sz w:val="28"/>
          <w:szCs w:val="28"/>
        </w:rPr>
        <w:t>.</w:t>
      </w:r>
    </w:p>
    <w:p w:rsidR="001C422E" w:rsidRPr="00E44CC3" w:rsidRDefault="000B4505">
      <w:pPr>
        <w:spacing w:line="360" w:lineRule="auto"/>
        <w:jc w:val="both"/>
        <w:rPr>
          <w:rFonts w:cs="Times New Roman"/>
          <w:sz w:val="28"/>
          <w:szCs w:val="28"/>
        </w:rPr>
      </w:pPr>
      <w:r w:rsidRPr="00E44CC3">
        <w:rPr>
          <w:rFonts w:cs="Times New Roman"/>
          <w:sz w:val="28"/>
          <w:szCs w:val="28"/>
        </w:rPr>
        <w:tab/>
        <w:t xml:space="preserve">V učení Augustína, ako na to poukazuje Autor práce, nachádzame učenie Tradície v kontexte nových výziev a potrieb času v jazyku, ktorý robí kresťanské ohlasovanie pochopiteľným a dôveryhodným. A teda, tajomstvo obrodenia človeka v sviatosti krstu a začlenenie sa do živého organizmu Cirkvi – je dielom Ježiša Krista. Cirkev je iba Jeho nástrojom. Kristus – </w:t>
      </w:r>
      <w:r w:rsidRPr="00E44CC3">
        <w:rPr>
          <w:rFonts w:cs="Times New Roman"/>
          <w:i/>
          <w:iCs/>
          <w:sz w:val="28"/>
          <w:szCs w:val="28"/>
        </w:rPr>
        <w:t xml:space="preserve">Ipse est qui baptizat </w:t>
      </w:r>
      <w:r w:rsidRPr="00E44CC3">
        <w:rPr>
          <w:rFonts w:cs="Times New Roman"/>
          <w:sz w:val="28"/>
          <w:szCs w:val="28"/>
        </w:rPr>
        <w:t xml:space="preserve">(s. 86). Nemôže preto existovať biskupská ekleziológia, v ktorej by bol prameňom obrodenia a svätosti biskup. Jediným Spasiteľom je Kristus, a teraz v dejinách prítomný a zachraňujúci vo svojej Cirkvi. Taká Cirkev by bola bez Hlavy – bez Krista (s. 117-119). V duchu učenia Augustína hlbšie rozumieme zmysel slov sv. Cypriána z Kartaginy (210-258) </w:t>
      </w:r>
      <w:r w:rsidRPr="00E44CC3">
        <w:rPr>
          <w:rFonts w:cs="Times New Roman"/>
          <w:i/>
          <w:iCs/>
          <w:sz w:val="28"/>
          <w:szCs w:val="28"/>
        </w:rPr>
        <w:t>Extra Ecclesiam nulla salus</w:t>
      </w:r>
      <w:r w:rsidRPr="00E44CC3">
        <w:rPr>
          <w:rFonts w:cs="Times New Roman"/>
          <w:sz w:val="28"/>
          <w:szCs w:val="28"/>
        </w:rPr>
        <w:t xml:space="preserve">, veľkého obrancu jednoty Cirkvi (s. 92). Krst robí, že človek patrí už Kristovi. Obrodenie v Duchu vo vode, zanecháva v človekovi </w:t>
      </w:r>
      <w:r w:rsidRPr="00E44CC3">
        <w:rPr>
          <w:rFonts w:cs="Times New Roman"/>
          <w:i/>
          <w:iCs/>
          <w:sz w:val="28"/>
          <w:szCs w:val="28"/>
        </w:rPr>
        <w:t>character, qui incorporat hominem Christo</w:t>
      </w:r>
      <w:r w:rsidRPr="00E44CC3">
        <w:rPr>
          <w:rFonts w:cs="Times New Roman"/>
          <w:sz w:val="28"/>
          <w:szCs w:val="28"/>
        </w:rPr>
        <w:t xml:space="preserve">. </w:t>
      </w:r>
      <w:r w:rsidRPr="00E44CC3">
        <w:rPr>
          <w:rFonts w:cs="Times New Roman"/>
          <w:i/>
          <w:iCs/>
          <w:sz w:val="28"/>
          <w:szCs w:val="28"/>
        </w:rPr>
        <w:t xml:space="preserve">Character </w:t>
      </w:r>
      <w:r w:rsidRPr="00E44CC3">
        <w:rPr>
          <w:rFonts w:cs="Times New Roman"/>
          <w:sz w:val="28"/>
          <w:szCs w:val="28"/>
        </w:rPr>
        <w:t xml:space="preserve">svedčí o príslušnosti ku Kristovi, podobne ako označenie Cézara na čele vojaka – </w:t>
      </w:r>
      <w:r w:rsidRPr="00E44CC3">
        <w:rPr>
          <w:rFonts w:cs="Times New Roman"/>
          <w:i/>
          <w:iCs/>
          <w:sz w:val="28"/>
          <w:szCs w:val="28"/>
        </w:rPr>
        <w:t>character imperatoris</w:t>
      </w:r>
      <w:r w:rsidRPr="00E44CC3">
        <w:rPr>
          <w:rFonts w:cs="Times New Roman"/>
          <w:sz w:val="28"/>
          <w:szCs w:val="28"/>
        </w:rPr>
        <w:t>, ktorý nosili slúžiaci v armáde. Toto znamenie pripomínalo zároveň dezertérom, komu patria (s. 36.91). Krst teda, vyslúžený dôstojne a platne, ak je takto aj prijatý, začleňuje človeka navždy do života s Bohom aj do spoločenstva Cirkvi.</w:t>
      </w:r>
    </w:p>
    <w:p w:rsidR="001C422E" w:rsidRPr="00E44CC3" w:rsidRDefault="000B4505">
      <w:pPr>
        <w:spacing w:line="360" w:lineRule="auto"/>
        <w:jc w:val="both"/>
        <w:rPr>
          <w:rFonts w:cs="Times New Roman"/>
          <w:sz w:val="28"/>
          <w:szCs w:val="28"/>
        </w:rPr>
      </w:pPr>
      <w:r w:rsidRPr="00E44CC3">
        <w:rPr>
          <w:rFonts w:cs="Times New Roman"/>
          <w:sz w:val="28"/>
          <w:szCs w:val="28"/>
        </w:rPr>
        <w:tab/>
        <w:t>Podobne, v duchu Tradície, avšak prehlbujúc ju, Autor práce ukazuje v učení Augustína úlohu Ducha Svätého v tajomstve obrodenia človeka – ako Prameň jednoty Cirkvi, a v nej úlohy Eucharistie (s. 104-113). Duch Svätý je totiž darom lásky Otca a Syna (s. 95).</w:t>
      </w:r>
    </w:p>
    <w:p w:rsidR="001C422E" w:rsidRPr="00E44CC3" w:rsidRDefault="000B4505">
      <w:pPr>
        <w:spacing w:line="360" w:lineRule="auto"/>
        <w:jc w:val="both"/>
        <w:rPr>
          <w:rFonts w:cs="Times New Roman"/>
          <w:sz w:val="28"/>
          <w:szCs w:val="28"/>
        </w:rPr>
      </w:pPr>
      <w:r w:rsidRPr="00E44CC3">
        <w:rPr>
          <w:rFonts w:cs="Times New Roman"/>
          <w:sz w:val="28"/>
          <w:szCs w:val="28"/>
        </w:rPr>
        <w:tab/>
        <w:t xml:space="preserve">Napokon, vízia Cirkvi, iba svätých, bez hriešnikov, Cirkvi za ktorú sa považovali donatisti a ktorou protirečili Cirkvi katolíckej. Takú víziu Augustín odmieta, učiac, že taká skutočnosť je nereálna a teda že neexistuje. Je nereálna, pretože celé dejiny spásy sú námahou Božej milosti a lásky s ľudskou slabosťou, a </w:t>
      </w:r>
      <w:r w:rsidRPr="00E44CC3">
        <w:rPr>
          <w:rFonts w:cs="Times New Roman"/>
          <w:sz w:val="28"/>
          <w:szCs w:val="28"/>
        </w:rPr>
        <w:lastRenderedPageBreak/>
        <w:t xml:space="preserve">neexistuje, pretože ako o tom svedčia dejiny, a sám Ježiš Kristu upozorňuje, že popri dobre rastie a bude rásť zlo a škandál. Augustín, parafrazujúc slová Ježiša, pokračuje tvrdiac, že tam, kde je viditeľný duchovný rast, tam tiež badať kúkoľ. Človek nie je pánom druhého človeka. Veriaci, dokonca aj ak sa stane </w:t>
      </w:r>
      <w:r w:rsidRPr="00E44CC3">
        <w:rPr>
          <w:rFonts w:cs="Times New Roman"/>
          <w:i/>
          <w:iCs/>
          <w:sz w:val="28"/>
          <w:szCs w:val="28"/>
        </w:rPr>
        <w:t>lapsus</w:t>
      </w:r>
      <w:r w:rsidRPr="00E44CC3">
        <w:rPr>
          <w:rFonts w:cs="Times New Roman"/>
          <w:sz w:val="28"/>
          <w:szCs w:val="28"/>
        </w:rPr>
        <w:t>, dezertérom, vždy má novú šancu návratu do spoločenstva veriacich – Cirkvi a do svojho Pána, Krista. Takú šancu dáva Boh, až do konca ľudských dejín. Toto učenie Krista nachádzame v prekrásnych podobenstvách (Mt13,12-13; 24-30; 47-50).</w:t>
      </w:r>
    </w:p>
    <w:p w:rsidR="001C422E" w:rsidRPr="00E44CC3" w:rsidRDefault="000B4505">
      <w:pPr>
        <w:spacing w:line="360" w:lineRule="auto"/>
        <w:jc w:val="both"/>
        <w:rPr>
          <w:rFonts w:cs="Times New Roman"/>
          <w:sz w:val="28"/>
          <w:szCs w:val="28"/>
        </w:rPr>
      </w:pPr>
      <w:r w:rsidRPr="00E44CC3">
        <w:rPr>
          <w:rFonts w:cs="Times New Roman"/>
          <w:sz w:val="28"/>
          <w:szCs w:val="28"/>
        </w:rPr>
        <w:tab/>
        <w:t>Autor práce končí túto časť pekným citátom od Augustína:</w:t>
      </w:r>
    </w:p>
    <w:p w:rsidR="001C422E" w:rsidRPr="00E44CC3" w:rsidRDefault="000B4505">
      <w:pPr>
        <w:spacing w:line="360" w:lineRule="auto"/>
        <w:jc w:val="both"/>
        <w:rPr>
          <w:rFonts w:cs="Times New Roman"/>
          <w:sz w:val="28"/>
          <w:szCs w:val="28"/>
        </w:rPr>
      </w:pPr>
      <w:r w:rsidRPr="00E44CC3">
        <w:rPr>
          <w:rFonts w:cs="Times New Roman"/>
          <w:sz w:val="28"/>
          <w:szCs w:val="28"/>
        </w:rPr>
        <w:tab/>
        <w:t>„Ak patríš ku Kristovým údom, príď dovnútra a ostaň pripútaný ku hlave. Znášaj trpezlivo kúkoľ, a si pšenicou, znášaj trpezlivo plevy, ak si zrnom. Znášaj zlé ryby v sieti, ak si dobrou rybou. Prečo si odišiel pred časom čistenia humna vejačkou? Prečo si vytrhol zrno pred žatvou spolu so sebou? A prečo si pretrhol siete pred príchodom na breh?“</w:t>
      </w:r>
      <w:r w:rsidRPr="00E44CC3">
        <w:rPr>
          <w:rStyle w:val="Odkaznapoznmkupodiarou"/>
          <w:rFonts w:cs="Times New Roman"/>
          <w:sz w:val="28"/>
          <w:szCs w:val="28"/>
        </w:rPr>
        <w:footnoteReference w:id="2"/>
      </w:r>
    </w:p>
    <w:p w:rsidR="001C422E" w:rsidRPr="00E44CC3" w:rsidRDefault="000B4505">
      <w:pPr>
        <w:spacing w:line="360" w:lineRule="auto"/>
        <w:jc w:val="both"/>
        <w:rPr>
          <w:rFonts w:cs="Times New Roman"/>
          <w:sz w:val="28"/>
          <w:szCs w:val="28"/>
        </w:rPr>
      </w:pPr>
      <w:r w:rsidRPr="00E44CC3">
        <w:rPr>
          <w:rFonts w:cs="Times New Roman"/>
          <w:sz w:val="28"/>
          <w:szCs w:val="28"/>
        </w:rPr>
        <w:tab/>
        <w:t xml:space="preserve">Napokon tretia časť práce – </w:t>
      </w:r>
      <w:r w:rsidRPr="00E44CC3">
        <w:rPr>
          <w:rFonts w:cs="Times New Roman"/>
          <w:i/>
          <w:iCs/>
          <w:sz w:val="28"/>
          <w:szCs w:val="28"/>
        </w:rPr>
        <w:t>Corpus antipelagianskych kázní –</w:t>
      </w:r>
      <w:r w:rsidRPr="00E44CC3">
        <w:rPr>
          <w:rFonts w:cs="Times New Roman"/>
          <w:sz w:val="28"/>
          <w:szCs w:val="28"/>
        </w:rPr>
        <w:t xml:space="preserve"> obsahuje tri kapitoly: </w:t>
      </w:r>
      <w:r w:rsidRPr="00E44CC3">
        <w:rPr>
          <w:rFonts w:cs="Times New Roman"/>
          <w:i/>
          <w:iCs/>
          <w:sz w:val="28"/>
          <w:szCs w:val="28"/>
        </w:rPr>
        <w:t>Baptismus paruulorum</w:t>
      </w:r>
      <w:r w:rsidRPr="00E44CC3">
        <w:rPr>
          <w:rFonts w:cs="Times New Roman"/>
          <w:sz w:val="28"/>
          <w:szCs w:val="28"/>
        </w:rPr>
        <w:t xml:space="preserve"> – </w:t>
      </w:r>
      <w:r w:rsidRPr="00E44CC3">
        <w:rPr>
          <w:rFonts w:cs="Times New Roman"/>
          <w:i/>
          <w:iCs/>
          <w:sz w:val="28"/>
          <w:szCs w:val="28"/>
        </w:rPr>
        <w:t>pohľad Augustínovych</w:t>
      </w:r>
      <w:r w:rsidRPr="00E44CC3">
        <w:rPr>
          <w:rFonts w:cs="Times New Roman"/>
          <w:sz w:val="28"/>
          <w:szCs w:val="28"/>
        </w:rPr>
        <w:t xml:space="preserve"> Sermones; </w:t>
      </w:r>
      <w:r w:rsidRPr="00E44CC3">
        <w:rPr>
          <w:rFonts w:cs="Times New Roman"/>
          <w:i/>
          <w:iCs/>
          <w:sz w:val="28"/>
          <w:szCs w:val="28"/>
        </w:rPr>
        <w:t>Enarratio in psalmum 118 ako spojenie Augustínovej teológie a pastorácie; Cirkev – Kristovo telo w stave posväcovania sa.</w:t>
      </w:r>
    </w:p>
    <w:p w:rsidR="001C422E" w:rsidRPr="00E44CC3" w:rsidRDefault="000B4505">
      <w:pPr>
        <w:spacing w:line="360" w:lineRule="auto"/>
        <w:jc w:val="both"/>
        <w:rPr>
          <w:rFonts w:cs="Times New Roman"/>
          <w:sz w:val="28"/>
          <w:szCs w:val="28"/>
        </w:rPr>
      </w:pPr>
      <w:r w:rsidRPr="00E44CC3">
        <w:rPr>
          <w:rFonts w:cs="Times New Roman"/>
          <w:sz w:val="28"/>
          <w:szCs w:val="28"/>
        </w:rPr>
        <w:tab/>
        <w:t xml:space="preserve">Prvý odsek – </w:t>
      </w:r>
      <w:r w:rsidRPr="00E44CC3">
        <w:rPr>
          <w:rFonts w:cs="Times New Roman"/>
          <w:i/>
          <w:iCs/>
          <w:sz w:val="28"/>
          <w:szCs w:val="28"/>
        </w:rPr>
        <w:t xml:space="preserve">Baptismus paruulorum... </w:t>
      </w:r>
      <w:r w:rsidRPr="00E44CC3">
        <w:rPr>
          <w:rFonts w:cs="Times New Roman"/>
          <w:sz w:val="28"/>
          <w:szCs w:val="28"/>
        </w:rPr>
        <w:t xml:space="preserve">je témou doktrinálneho dialógu severoafrickej Cirkvi s učením Pelagiána a s ideami jeho nasledovníkov – Celestia a Juliana z Eklanum. Zvyšné dva odseky sa venujú Cirkvi ako telu Krista dozrievajúceho vo veriacich. A pretože Kristu je Hlavou Cirkvi, veriaci sú Jeho. Tak teda </w:t>
      </w:r>
      <w:r w:rsidRPr="00E44CC3">
        <w:rPr>
          <w:rFonts w:cs="Times New Roman"/>
          <w:i/>
          <w:iCs/>
          <w:sz w:val="28"/>
          <w:szCs w:val="28"/>
        </w:rPr>
        <w:t>Christus totus</w:t>
      </w:r>
      <w:r w:rsidRPr="00E44CC3">
        <w:rPr>
          <w:rFonts w:cs="Times New Roman"/>
          <w:sz w:val="28"/>
          <w:szCs w:val="28"/>
        </w:rPr>
        <w:t xml:space="preserve">, nie je Ježiš Kristus Človek, ale Cirkev, ktorá je Jeho Telom (s. 182-184). Takéto chápanie Cirkvi čerpá z biblického učenia, zvlášť od sv. Pavla a sv. Jána. Echo tohto pekného obrazu Cirkvi nachádzame mnoho storočí neskôr aj u P. Teilharda de Chardin, ktorý hovorí o </w:t>
      </w:r>
      <w:r w:rsidRPr="00E44CC3">
        <w:rPr>
          <w:rFonts w:cs="Times New Roman"/>
          <w:i/>
          <w:iCs/>
          <w:sz w:val="28"/>
          <w:szCs w:val="28"/>
        </w:rPr>
        <w:t>Christ total, Christ universel, Christ cosmique</w:t>
      </w:r>
      <w:r w:rsidRPr="00E44CC3">
        <w:rPr>
          <w:rFonts w:cs="Times New Roman"/>
          <w:sz w:val="28"/>
          <w:szCs w:val="28"/>
        </w:rPr>
        <w:t xml:space="preserve">, ako pôsobiacom v Cirkvi a sprevádzajúcom stvorenie k parúzii. </w:t>
      </w:r>
    </w:p>
    <w:p w:rsidR="001C422E" w:rsidRPr="00E44CC3" w:rsidRDefault="000B4505">
      <w:pPr>
        <w:spacing w:line="360" w:lineRule="auto"/>
        <w:jc w:val="both"/>
        <w:rPr>
          <w:rFonts w:cs="Times New Roman"/>
          <w:sz w:val="28"/>
          <w:szCs w:val="28"/>
        </w:rPr>
      </w:pPr>
      <w:r w:rsidRPr="00E44CC3">
        <w:rPr>
          <w:rFonts w:cs="Times New Roman"/>
          <w:sz w:val="28"/>
          <w:szCs w:val="28"/>
        </w:rPr>
        <w:tab/>
        <w:t xml:space="preserve">Vracajúc sa k prvému odseku </w:t>
      </w:r>
      <w:r w:rsidRPr="00E44CC3">
        <w:rPr>
          <w:rFonts w:cs="Times New Roman"/>
          <w:i/>
          <w:iCs/>
          <w:sz w:val="28"/>
          <w:szCs w:val="28"/>
        </w:rPr>
        <w:t xml:space="preserve">Baptismus paruulorum – </w:t>
      </w:r>
      <w:r w:rsidRPr="00E44CC3">
        <w:rPr>
          <w:rFonts w:cs="Times New Roman"/>
          <w:sz w:val="28"/>
          <w:szCs w:val="28"/>
        </w:rPr>
        <w:t xml:space="preserve">zvyk vysluhovať krst deťom, tvrdí Autor práce, existoval v severoafrickej Cirkvi už skôr, ešte pred sporom s pelagiánmi. Augustín poukazoval na nepísanú Apoštolskú Tradíciu, ktorá sa </w:t>
      </w:r>
      <w:r w:rsidRPr="00E44CC3">
        <w:rPr>
          <w:rFonts w:cs="Times New Roman"/>
          <w:sz w:val="28"/>
          <w:szCs w:val="28"/>
        </w:rPr>
        <w:lastRenderedPageBreak/>
        <w:t xml:space="preserve">prejavovala v liturgii – matky prinášali svoje deti na krst – veriac, že Kristus ich vyslobodí od všetkej poškvrny hriechu a dá im nový život. Tento zvyk je – </w:t>
      </w:r>
      <w:r w:rsidRPr="00E44CC3">
        <w:rPr>
          <w:rFonts w:cs="Times New Roman"/>
          <w:i/>
          <w:iCs/>
          <w:sz w:val="28"/>
          <w:szCs w:val="28"/>
        </w:rPr>
        <w:t xml:space="preserve">quod semper retendum est; quod universum tenet Ecclesia </w:t>
      </w:r>
      <w:r w:rsidRPr="00E44CC3">
        <w:rPr>
          <w:rFonts w:cs="Times New Roman"/>
          <w:sz w:val="28"/>
          <w:szCs w:val="28"/>
        </w:rPr>
        <w:t xml:space="preserve">(s. 151-152). </w:t>
      </w:r>
    </w:p>
    <w:p w:rsidR="001C422E" w:rsidRPr="00E44CC3" w:rsidRDefault="000B4505">
      <w:pPr>
        <w:spacing w:line="360" w:lineRule="auto"/>
        <w:jc w:val="both"/>
        <w:rPr>
          <w:rFonts w:cs="Times New Roman"/>
          <w:sz w:val="28"/>
          <w:szCs w:val="28"/>
        </w:rPr>
      </w:pPr>
      <w:r w:rsidRPr="00E44CC3">
        <w:rPr>
          <w:rFonts w:cs="Times New Roman"/>
          <w:sz w:val="28"/>
          <w:szCs w:val="28"/>
        </w:rPr>
        <w:tab/>
        <w:t xml:space="preserve">Spor s pelagiánmi, v spore o krst detí a vôbec o krst, sa týkal hlbšieho obsahu dôležitého problému: potrebuje človek vôbec duchovne sa obrodiť a narodiť sa v milosti Krista? Týkal sa udalosti v ľudskosti, ktoré Augustín nazval a opísal ako </w:t>
      </w:r>
      <w:r w:rsidRPr="00E44CC3">
        <w:rPr>
          <w:rFonts w:cs="Times New Roman"/>
          <w:i/>
          <w:iCs/>
          <w:sz w:val="28"/>
          <w:szCs w:val="28"/>
        </w:rPr>
        <w:t>peccatum Adae, peccatum originans</w:t>
      </w:r>
      <w:r w:rsidRPr="00E44CC3">
        <w:rPr>
          <w:rFonts w:cs="Times New Roman"/>
          <w:sz w:val="28"/>
          <w:szCs w:val="28"/>
        </w:rPr>
        <w:t xml:space="preserve">, a v ľudstve ako </w:t>
      </w:r>
      <w:r w:rsidRPr="00E44CC3">
        <w:rPr>
          <w:rFonts w:cs="Times New Roman"/>
          <w:i/>
          <w:iCs/>
          <w:sz w:val="28"/>
          <w:szCs w:val="28"/>
        </w:rPr>
        <w:t xml:space="preserve">peccatum originale </w:t>
      </w:r>
      <w:r w:rsidRPr="00E44CC3">
        <w:rPr>
          <w:rFonts w:cs="Times New Roman"/>
          <w:sz w:val="28"/>
          <w:szCs w:val="28"/>
        </w:rPr>
        <w:t xml:space="preserve">(s. 153-156). </w:t>
      </w:r>
    </w:p>
    <w:p w:rsidR="001C422E" w:rsidRPr="00E44CC3" w:rsidRDefault="000B4505">
      <w:pPr>
        <w:spacing w:line="360" w:lineRule="auto"/>
        <w:jc w:val="both"/>
        <w:rPr>
          <w:rFonts w:cs="Times New Roman"/>
          <w:sz w:val="28"/>
          <w:szCs w:val="28"/>
        </w:rPr>
      </w:pPr>
      <w:r w:rsidRPr="00E44CC3">
        <w:rPr>
          <w:rFonts w:cs="Times New Roman"/>
          <w:sz w:val="28"/>
          <w:szCs w:val="28"/>
        </w:rPr>
        <w:tab/>
      </w:r>
    </w:p>
    <w:p w:rsidR="001C422E" w:rsidRPr="00E44CC3" w:rsidRDefault="000B4505">
      <w:pPr>
        <w:spacing w:line="360" w:lineRule="auto"/>
        <w:jc w:val="both"/>
        <w:rPr>
          <w:rFonts w:cs="Times New Roman"/>
          <w:sz w:val="28"/>
          <w:szCs w:val="28"/>
        </w:rPr>
      </w:pPr>
      <w:r w:rsidRPr="00E44CC3">
        <w:rPr>
          <w:rFonts w:cs="Times New Roman"/>
          <w:sz w:val="28"/>
          <w:szCs w:val="28"/>
        </w:rPr>
        <w:tab/>
        <w:t xml:space="preserve">Toto je obsah práce, ktorá vzbudzuje záujem čitateľa od začiatku až do konca. Chápanie krstu v </w:t>
      </w:r>
      <w:r w:rsidRPr="00E44CC3">
        <w:rPr>
          <w:rFonts w:cs="Times New Roman"/>
          <w:i/>
          <w:iCs/>
          <w:sz w:val="28"/>
          <w:szCs w:val="28"/>
        </w:rPr>
        <w:t>Sermones</w:t>
      </w:r>
      <w:r w:rsidRPr="00E44CC3">
        <w:rPr>
          <w:rFonts w:cs="Times New Roman"/>
          <w:sz w:val="28"/>
          <w:szCs w:val="28"/>
        </w:rPr>
        <w:t>, v kontexte ich vyhlásenia – katechumenát, d</w:t>
      </w:r>
      <w:r w:rsidR="001D61E8">
        <w:rPr>
          <w:rFonts w:cs="Times New Roman"/>
          <w:sz w:val="28"/>
          <w:szCs w:val="28"/>
        </w:rPr>
        <w:t>o</w:t>
      </w:r>
      <w:r w:rsidRPr="00E44CC3">
        <w:rPr>
          <w:rFonts w:cs="Times New Roman"/>
          <w:sz w:val="28"/>
          <w:szCs w:val="28"/>
        </w:rPr>
        <w:t>natisti, pelagiáni, v lektúre a spracovaní Autora, budí tri otázky.</w:t>
      </w:r>
    </w:p>
    <w:p w:rsidR="001C422E" w:rsidRPr="00E44CC3" w:rsidRDefault="001C422E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1C422E" w:rsidRPr="00E44CC3" w:rsidRDefault="000B4505">
      <w:pPr>
        <w:spacing w:line="360" w:lineRule="auto"/>
        <w:jc w:val="both"/>
        <w:rPr>
          <w:rFonts w:cs="Times New Roman"/>
          <w:sz w:val="28"/>
          <w:szCs w:val="28"/>
        </w:rPr>
      </w:pPr>
      <w:r w:rsidRPr="00E44CC3">
        <w:rPr>
          <w:rFonts w:cs="Times New Roman"/>
          <w:sz w:val="28"/>
          <w:szCs w:val="28"/>
        </w:rPr>
        <w:tab/>
        <w:t xml:space="preserve">– Autor ukazuje ako Augustín v spore, ako s donatistami tak s nasledovníkmi Pelágia, učí a pripomína, že prijatý krst – obrodenie v Duchu a vo vode, zanecháva v človekovi </w:t>
      </w:r>
      <w:r w:rsidRPr="00E44CC3">
        <w:rPr>
          <w:rFonts w:cs="Times New Roman"/>
          <w:i/>
          <w:iCs/>
          <w:sz w:val="28"/>
          <w:szCs w:val="28"/>
        </w:rPr>
        <w:t>character, qui incorporat hominem Christo</w:t>
      </w:r>
      <w:r w:rsidRPr="00E44CC3">
        <w:rPr>
          <w:rFonts w:cs="Times New Roman"/>
          <w:sz w:val="28"/>
          <w:szCs w:val="28"/>
        </w:rPr>
        <w:t xml:space="preserve">. </w:t>
      </w:r>
      <w:r w:rsidRPr="00E44CC3">
        <w:rPr>
          <w:rFonts w:cs="Times New Roman"/>
          <w:i/>
          <w:iCs/>
          <w:sz w:val="28"/>
          <w:szCs w:val="28"/>
        </w:rPr>
        <w:t xml:space="preserve">Character </w:t>
      </w:r>
      <w:r w:rsidRPr="00E44CC3">
        <w:rPr>
          <w:rFonts w:cs="Times New Roman"/>
          <w:sz w:val="28"/>
          <w:szCs w:val="28"/>
        </w:rPr>
        <w:t xml:space="preserve">svedčí o príslušnosti ku Kristovi, ako označenie Cézara na čele vojaka . </w:t>
      </w:r>
      <w:r w:rsidRPr="00E44CC3">
        <w:rPr>
          <w:rFonts w:cs="Times New Roman"/>
          <w:i/>
          <w:iCs/>
          <w:sz w:val="28"/>
          <w:szCs w:val="28"/>
        </w:rPr>
        <w:t>Character imperatoris</w:t>
      </w:r>
      <w:r w:rsidRPr="00E44CC3">
        <w:rPr>
          <w:rFonts w:cs="Times New Roman"/>
          <w:sz w:val="28"/>
          <w:szCs w:val="28"/>
        </w:rPr>
        <w:t xml:space="preserve">, ktorí nosili slúžiaci v armáde – v </w:t>
      </w:r>
      <w:r w:rsidRPr="00E44CC3">
        <w:rPr>
          <w:rFonts w:cs="Times New Roman"/>
          <w:i/>
          <w:iCs/>
          <w:sz w:val="28"/>
          <w:szCs w:val="28"/>
        </w:rPr>
        <w:t xml:space="preserve">acies ben ordinata </w:t>
      </w:r>
      <w:r w:rsidRPr="00E44CC3">
        <w:rPr>
          <w:rFonts w:cs="Times New Roman"/>
          <w:sz w:val="28"/>
          <w:szCs w:val="28"/>
        </w:rPr>
        <w:t>(Cézar). Toto znamenie aj dezertérom pripomínalo, ku komu patrili (s. 36.91).</w:t>
      </w:r>
    </w:p>
    <w:p w:rsidR="001C422E" w:rsidRPr="00E44CC3" w:rsidRDefault="000B4505">
      <w:pPr>
        <w:spacing w:line="360" w:lineRule="auto"/>
        <w:jc w:val="both"/>
        <w:rPr>
          <w:rFonts w:cs="Times New Roman"/>
          <w:sz w:val="28"/>
          <w:szCs w:val="28"/>
        </w:rPr>
      </w:pPr>
      <w:r w:rsidRPr="00E44CC3">
        <w:rPr>
          <w:rFonts w:cs="Times New Roman"/>
          <w:sz w:val="28"/>
          <w:szCs w:val="28"/>
        </w:rPr>
        <w:tab/>
        <w:t>Otázka – na ktoré pramene tradície – Sväté Písmo, Otcovia – sa odvoláva sv. Augustín vo svojom učení o povahe krstu?</w:t>
      </w:r>
    </w:p>
    <w:p w:rsidR="001C422E" w:rsidRPr="00E44CC3" w:rsidRDefault="001C422E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1C422E" w:rsidRPr="00E44CC3" w:rsidRDefault="000B4505">
      <w:pPr>
        <w:spacing w:line="360" w:lineRule="auto"/>
        <w:jc w:val="both"/>
        <w:rPr>
          <w:rFonts w:cs="Times New Roman"/>
          <w:sz w:val="28"/>
          <w:szCs w:val="28"/>
        </w:rPr>
      </w:pPr>
      <w:r w:rsidRPr="00E44CC3">
        <w:rPr>
          <w:rFonts w:cs="Times New Roman"/>
          <w:sz w:val="28"/>
          <w:szCs w:val="28"/>
        </w:rPr>
        <w:tab/>
        <w:t xml:space="preserve">– Prvotný hriech – </w:t>
      </w:r>
      <w:r w:rsidRPr="00E44CC3">
        <w:rPr>
          <w:rFonts w:cs="Times New Roman"/>
          <w:i/>
          <w:iCs/>
          <w:sz w:val="28"/>
          <w:szCs w:val="28"/>
        </w:rPr>
        <w:t>peccatum origninans i orignale –</w:t>
      </w:r>
      <w:r w:rsidRPr="00E44CC3">
        <w:rPr>
          <w:rFonts w:cs="Times New Roman"/>
          <w:sz w:val="28"/>
          <w:szCs w:val="28"/>
        </w:rPr>
        <w:t xml:space="preserve"> v chápaní Augustína je krajne pesimistické a vypracované na základe latinského textu, ktorý mal vtedy k dispozícii.</w:t>
      </w:r>
    </w:p>
    <w:p w:rsidR="001C422E" w:rsidRPr="00E44CC3" w:rsidRDefault="000B4505">
      <w:pPr>
        <w:spacing w:line="360" w:lineRule="auto"/>
        <w:jc w:val="both"/>
        <w:rPr>
          <w:rFonts w:cs="Times New Roman"/>
          <w:sz w:val="28"/>
          <w:szCs w:val="28"/>
        </w:rPr>
      </w:pPr>
      <w:r w:rsidRPr="00E44CC3">
        <w:rPr>
          <w:rFonts w:cs="Times New Roman"/>
          <w:sz w:val="28"/>
          <w:szCs w:val="28"/>
        </w:rPr>
        <w:tab/>
        <w:t xml:space="preserve">Otázka – zdogmatizovalo učenie Tridentského koncilu definíciu prvotného hriechu tak ako ju rozumel Augustín? A ak nie, čo z obsahu Augustínovho učenia sa nachádza v učení Tridentského koncilu?  </w:t>
      </w:r>
    </w:p>
    <w:p w:rsidR="001C422E" w:rsidRPr="00E44CC3" w:rsidRDefault="001C422E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1C422E" w:rsidRPr="00E44CC3" w:rsidRDefault="000B4505">
      <w:pPr>
        <w:spacing w:line="360" w:lineRule="auto"/>
        <w:jc w:val="both"/>
        <w:rPr>
          <w:rFonts w:cs="Times New Roman"/>
          <w:sz w:val="28"/>
          <w:szCs w:val="28"/>
        </w:rPr>
      </w:pPr>
      <w:r w:rsidRPr="00E44CC3">
        <w:rPr>
          <w:rFonts w:cs="Times New Roman"/>
          <w:sz w:val="28"/>
          <w:szCs w:val="28"/>
        </w:rPr>
        <w:tab/>
        <w:t xml:space="preserve">– Augustín opisuje ľudskosť – jej existenciálnu situáciu – po prvotnom hriechu </w:t>
      </w:r>
      <w:r w:rsidRPr="00E44CC3">
        <w:rPr>
          <w:rFonts w:cs="Times New Roman"/>
          <w:sz w:val="28"/>
          <w:szCs w:val="28"/>
        </w:rPr>
        <w:lastRenderedPageBreak/>
        <w:t xml:space="preserve">nazývajúc ju </w:t>
      </w:r>
      <w:r w:rsidRPr="00E44CC3">
        <w:rPr>
          <w:rFonts w:cs="Times New Roman"/>
          <w:i/>
          <w:iCs/>
          <w:sz w:val="28"/>
          <w:szCs w:val="28"/>
        </w:rPr>
        <w:t xml:space="preserve">massa peccati, massa damnata, massa perditionis, massa irae </w:t>
      </w:r>
      <w:r w:rsidRPr="00E44CC3">
        <w:rPr>
          <w:rFonts w:cs="Times New Roman"/>
          <w:sz w:val="28"/>
          <w:szCs w:val="28"/>
        </w:rPr>
        <w:t xml:space="preserve">(s. 147). Manuál </w:t>
      </w:r>
      <w:r w:rsidRPr="00E44CC3">
        <w:rPr>
          <w:rFonts w:cs="Times New Roman"/>
          <w:i/>
          <w:iCs/>
          <w:sz w:val="28"/>
          <w:szCs w:val="28"/>
        </w:rPr>
        <w:t xml:space="preserve">De Gratia </w:t>
      </w:r>
      <w:r w:rsidRPr="00E44CC3">
        <w:rPr>
          <w:rFonts w:cs="Times New Roman"/>
          <w:sz w:val="28"/>
          <w:szCs w:val="28"/>
        </w:rPr>
        <w:t xml:space="preserve">zdôrazňuje, že z týchto formulácii následne pochádza aj Augustínovo </w:t>
      </w:r>
      <w:r w:rsidRPr="00E44CC3">
        <w:rPr>
          <w:rFonts w:cs="Times New Roman"/>
          <w:i/>
          <w:iCs/>
          <w:sz w:val="28"/>
          <w:szCs w:val="28"/>
        </w:rPr>
        <w:t>praedestinatio</w:t>
      </w:r>
      <w:r w:rsidRPr="00E44CC3">
        <w:rPr>
          <w:rFonts w:cs="Times New Roman"/>
          <w:sz w:val="28"/>
          <w:szCs w:val="28"/>
        </w:rPr>
        <w:t xml:space="preserve"> chápané krajne negatívne – odsúdení vo vlastne slobode, bez slobody, na odsúdenie.</w:t>
      </w:r>
    </w:p>
    <w:p w:rsidR="001C422E" w:rsidRPr="00E44CC3" w:rsidRDefault="000B4505">
      <w:pPr>
        <w:spacing w:line="360" w:lineRule="auto"/>
        <w:jc w:val="both"/>
        <w:rPr>
          <w:rFonts w:cs="Times New Roman"/>
          <w:sz w:val="28"/>
          <w:szCs w:val="28"/>
        </w:rPr>
      </w:pPr>
      <w:r w:rsidRPr="00E44CC3">
        <w:rPr>
          <w:rFonts w:cs="Times New Roman"/>
          <w:sz w:val="28"/>
          <w:szCs w:val="28"/>
        </w:rPr>
        <w:tab/>
        <w:t xml:space="preserve">Otázka – ako chápal </w:t>
      </w:r>
      <w:r w:rsidRPr="00E44CC3">
        <w:rPr>
          <w:rFonts w:cs="Times New Roman"/>
          <w:i/>
          <w:iCs/>
          <w:sz w:val="28"/>
          <w:szCs w:val="28"/>
        </w:rPr>
        <w:t xml:space="preserve">predestinatio </w:t>
      </w:r>
      <w:r w:rsidRPr="00E44CC3">
        <w:rPr>
          <w:rFonts w:cs="Times New Roman"/>
          <w:sz w:val="28"/>
          <w:szCs w:val="28"/>
        </w:rPr>
        <w:t>Augustín? Až tak negatívne – ponechaní na odsúdenie? Ale snáď aj ponechaní Kristovi, keďže iba On, ako jediný Prostredník, môže svojou milosťou obrodiť človeka-ľudskosť k životu?</w:t>
      </w:r>
    </w:p>
    <w:p w:rsidR="0043368F" w:rsidRDefault="0043368F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1C422E" w:rsidRPr="00E44CC3" w:rsidRDefault="000B4505">
      <w:pPr>
        <w:spacing w:line="360" w:lineRule="auto"/>
        <w:jc w:val="center"/>
        <w:rPr>
          <w:rFonts w:cs="Times New Roman"/>
          <w:sz w:val="28"/>
          <w:szCs w:val="28"/>
        </w:rPr>
      </w:pPr>
      <w:r w:rsidRPr="00E44CC3">
        <w:rPr>
          <w:rFonts w:cs="Times New Roman"/>
          <w:b/>
          <w:bCs/>
          <w:sz w:val="28"/>
          <w:szCs w:val="28"/>
        </w:rPr>
        <w:t>Podrobné hodnotenie</w:t>
      </w:r>
    </w:p>
    <w:p w:rsidR="001C422E" w:rsidRPr="00E44CC3" w:rsidRDefault="001C422E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1C422E" w:rsidRPr="00E44CC3" w:rsidRDefault="000B4505">
      <w:pPr>
        <w:spacing w:line="360" w:lineRule="auto"/>
        <w:jc w:val="both"/>
        <w:rPr>
          <w:rFonts w:cs="Times New Roman"/>
          <w:sz w:val="28"/>
          <w:szCs w:val="28"/>
        </w:rPr>
      </w:pPr>
      <w:r w:rsidRPr="00E44CC3">
        <w:rPr>
          <w:rFonts w:cs="Times New Roman"/>
          <w:sz w:val="28"/>
          <w:szCs w:val="28"/>
        </w:rPr>
        <w:tab/>
        <w:t xml:space="preserve">Hovorí sa, že kto pozná teologické myslenie Augustína, ten zároveň pozná patristiku Západu – latinskú patristiku. Je treba povedať, že náš Autor – ThLic. Miloš Lichner SJ, D.Th., pozná tvorbu Biskupa z Hippo, čoho dôkazom je jeho habilitačná práca: </w:t>
      </w:r>
      <w:r w:rsidRPr="00E44CC3">
        <w:rPr>
          <w:rFonts w:cs="Times New Roman"/>
          <w:i/>
          <w:iCs/>
          <w:sz w:val="28"/>
          <w:szCs w:val="28"/>
        </w:rPr>
        <w:t xml:space="preserve">Kontextuálny pohľad na sviatosť krstu v </w:t>
      </w:r>
      <w:r w:rsidRPr="00E44CC3">
        <w:rPr>
          <w:rFonts w:cs="Times New Roman"/>
          <w:sz w:val="28"/>
          <w:szCs w:val="28"/>
        </w:rPr>
        <w:t xml:space="preserve">Sermones </w:t>
      </w:r>
      <w:r w:rsidRPr="00E44CC3">
        <w:rPr>
          <w:rFonts w:cs="Times New Roman"/>
          <w:i/>
          <w:iCs/>
          <w:sz w:val="28"/>
          <w:szCs w:val="28"/>
        </w:rPr>
        <w:t>svätého Augustína</w:t>
      </w:r>
      <w:r w:rsidRPr="00E44CC3">
        <w:rPr>
          <w:rFonts w:cs="Times New Roman"/>
          <w:sz w:val="28"/>
          <w:szCs w:val="28"/>
        </w:rPr>
        <w:t>.</w:t>
      </w:r>
    </w:p>
    <w:p w:rsidR="001C422E" w:rsidRPr="00E44CC3" w:rsidRDefault="000B4505">
      <w:pPr>
        <w:spacing w:line="360" w:lineRule="auto"/>
        <w:jc w:val="both"/>
        <w:rPr>
          <w:rFonts w:cs="Times New Roman"/>
          <w:sz w:val="28"/>
          <w:szCs w:val="28"/>
        </w:rPr>
      </w:pPr>
      <w:r w:rsidRPr="00E44CC3">
        <w:rPr>
          <w:rFonts w:cs="Times New Roman"/>
          <w:sz w:val="28"/>
          <w:szCs w:val="28"/>
        </w:rPr>
        <w:tab/>
        <w:t xml:space="preserve">Ponajprv metodológia práce. Titul práce je zreteľný a ako by povedali teológovia klasickej teológie, rozlišuje jasne medzi </w:t>
      </w:r>
      <w:r w:rsidRPr="00E44CC3">
        <w:rPr>
          <w:rFonts w:cs="Times New Roman"/>
          <w:i/>
          <w:iCs/>
          <w:sz w:val="28"/>
          <w:szCs w:val="28"/>
        </w:rPr>
        <w:t xml:space="preserve">obiectum materiale </w:t>
      </w:r>
      <w:r w:rsidRPr="00E44CC3">
        <w:rPr>
          <w:rFonts w:cs="Times New Roman"/>
          <w:sz w:val="28"/>
          <w:szCs w:val="28"/>
        </w:rPr>
        <w:t xml:space="preserve">a </w:t>
      </w:r>
      <w:r w:rsidRPr="00E44CC3">
        <w:rPr>
          <w:rFonts w:cs="Times New Roman"/>
          <w:i/>
          <w:iCs/>
          <w:sz w:val="28"/>
          <w:szCs w:val="28"/>
        </w:rPr>
        <w:t>obiectum formale</w:t>
      </w:r>
      <w:r w:rsidRPr="00E44CC3">
        <w:rPr>
          <w:rFonts w:cs="Times New Roman"/>
          <w:sz w:val="28"/>
          <w:szCs w:val="28"/>
        </w:rPr>
        <w:t xml:space="preserve">. </w:t>
      </w:r>
      <w:r w:rsidRPr="00E44CC3">
        <w:rPr>
          <w:rFonts w:cs="Times New Roman"/>
          <w:i/>
          <w:iCs/>
          <w:sz w:val="28"/>
          <w:szCs w:val="28"/>
        </w:rPr>
        <w:t xml:space="preserve">Obiectum materiale </w:t>
      </w:r>
      <w:r w:rsidRPr="00E44CC3">
        <w:rPr>
          <w:rFonts w:cs="Times New Roman"/>
          <w:sz w:val="28"/>
          <w:szCs w:val="28"/>
        </w:rPr>
        <w:t xml:space="preserve">sú v tomto prípade </w:t>
      </w:r>
      <w:r w:rsidRPr="00E44CC3">
        <w:rPr>
          <w:rFonts w:cs="Times New Roman"/>
          <w:i/>
          <w:iCs/>
          <w:sz w:val="28"/>
          <w:szCs w:val="28"/>
        </w:rPr>
        <w:t>Sermones</w:t>
      </w:r>
      <w:r w:rsidRPr="00E44CC3">
        <w:rPr>
          <w:rFonts w:cs="Times New Roman"/>
          <w:sz w:val="28"/>
          <w:szCs w:val="28"/>
        </w:rPr>
        <w:t xml:space="preserve"> Augustína, a </w:t>
      </w:r>
      <w:r w:rsidRPr="00E44CC3">
        <w:rPr>
          <w:rFonts w:cs="Times New Roman"/>
          <w:i/>
          <w:iCs/>
          <w:sz w:val="28"/>
          <w:szCs w:val="28"/>
        </w:rPr>
        <w:t xml:space="preserve">formale </w:t>
      </w:r>
      <w:r w:rsidRPr="00E44CC3">
        <w:rPr>
          <w:rFonts w:cs="Times New Roman"/>
          <w:sz w:val="28"/>
          <w:szCs w:val="28"/>
        </w:rPr>
        <w:t xml:space="preserve">zasa úmysel bádania – </w:t>
      </w:r>
      <w:r w:rsidRPr="00E44CC3">
        <w:rPr>
          <w:rFonts w:cs="Times New Roman"/>
          <w:i/>
          <w:iCs/>
          <w:sz w:val="28"/>
          <w:szCs w:val="28"/>
        </w:rPr>
        <w:t>kontextuálny pohľad na sviatosť krstu</w:t>
      </w:r>
      <w:r w:rsidRPr="00E44CC3">
        <w:rPr>
          <w:rFonts w:cs="Times New Roman"/>
          <w:sz w:val="28"/>
          <w:szCs w:val="28"/>
        </w:rPr>
        <w:t xml:space="preserve"> v nich. Toto svedčí, že Autor od začiatku vedel čo hľadá v textoch Augustína a o čom sa chystá písať. Z toho možno súdiť dobrú metodologickú prípravu ako aj prípravu na samostatnú akademickú prácu. Metodologickú prípravu je badať najmä v </w:t>
      </w:r>
      <w:r w:rsidRPr="00E44CC3">
        <w:rPr>
          <w:rFonts w:cs="Times New Roman"/>
          <w:i/>
          <w:iCs/>
          <w:sz w:val="28"/>
          <w:szCs w:val="28"/>
        </w:rPr>
        <w:t>Úvode</w:t>
      </w:r>
      <w:r w:rsidRPr="00E44CC3">
        <w:rPr>
          <w:rFonts w:cs="Times New Roman"/>
          <w:sz w:val="28"/>
          <w:szCs w:val="28"/>
        </w:rPr>
        <w:t xml:space="preserve">, v ktorom Autor opísal historický kontext </w:t>
      </w:r>
      <w:r w:rsidRPr="00E44CC3">
        <w:rPr>
          <w:rFonts w:cs="Times New Roman"/>
          <w:i/>
          <w:iCs/>
          <w:sz w:val="28"/>
          <w:szCs w:val="28"/>
        </w:rPr>
        <w:t>Sermones</w:t>
      </w:r>
      <w:r w:rsidRPr="00E44CC3">
        <w:rPr>
          <w:rFonts w:cs="Times New Roman"/>
          <w:sz w:val="28"/>
          <w:szCs w:val="28"/>
        </w:rPr>
        <w:t xml:space="preserve">, ako aj hranice obsahu svojej práce. Vďaka opísaniu historického kontextu, v ktorom Augustín vyhlásil svoje kázne, myslenie Augustína sa v habilitačnej práci stáva živým, zaujímavým ale tiež teologicky náročným. Spomenutý historický kontext je dvojaký: kontext Augustína a následne kontext, ako zostal interpretovaný v dejinách teológie. Štúdium Augustínovho myslenia v týchto dvoch kontextoch je o to cennejšie, že práca Autora – </w:t>
      </w:r>
      <w:r w:rsidRPr="00E44CC3">
        <w:rPr>
          <w:rFonts w:cs="Times New Roman"/>
          <w:i/>
          <w:iCs/>
          <w:sz w:val="28"/>
          <w:szCs w:val="28"/>
        </w:rPr>
        <w:t>Kontextuálny pohľad na sviatosť krstu v Sermones –</w:t>
      </w:r>
      <w:r w:rsidRPr="00E44CC3">
        <w:rPr>
          <w:rFonts w:cs="Times New Roman"/>
          <w:sz w:val="28"/>
          <w:szCs w:val="28"/>
        </w:rPr>
        <w:t xml:space="preserve"> v takomto kontexte – je prvou prácou v dejinách teológie (viď. </w:t>
      </w:r>
      <w:r w:rsidRPr="00E44CC3">
        <w:rPr>
          <w:rFonts w:cs="Times New Roman"/>
          <w:i/>
          <w:iCs/>
          <w:sz w:val="28"/>
          <w:szCs w:val="28"/>
        </w:rPr>
        <w:t>Abstrakt</w:t>
      </w:r>
      <w:r w:rsidRPr="00E44CC3">
        <w:rPr>
          <w:rFonts w:cs="Times New Roman"/>
          <w:sz w:val="28"/>
          <w:szCs w:val="28"/>
        </w:rPr>
        <w:t xml:space="preserve">). To svedčí o dobrom poznaní a chápaní myslenia samotného Augustína ako aj chápania jeho myslenia v dejinách teológie. Autor </w:t>
      </w:r>
      <w:r w:rsidRPr="00E44CC3">
        <w:rPr>
          <w:rFonts w:cs="Times New Roman"/>
          <w:sz w:val="28"/>
          <w:szCs w:val="28"/>
        </w:rPr>
        <w:lastRenderedPageBreak/>
        <w:t>svojou prácou obohacuje dejiny danej problematiky a jeho štúdium sa pre mnohých stane základom ďalšieho bádania. To, čo je v prácach tohto druhu dôležité, je to, že Autor pracuje s latinským textom, ktorému dobre rozumie a tam, kde je to potrebné, opravuje už existujúce preklady, ale aj doplňuje a lepšie vysvetľuje význam niektorých slov.</w:t>
      </w:r>
    </w:p>
    <w:p w:rsidR="001C422E" w:rsidRPr="00E44CC3" w:rsidRDefault="000B4505">
      <w:pPr>
        <w:spacing w:line="360" w:lineRule="auto"/>
        <w:jc w:val="both"/>
        <w:rPr>
          <w:rFonts w:cs="Times New Roman"/>
          <w:sz w:val="28"/>
          <w:szCs w:val="28"/>
        </w:rPr>
      </w:pPr>
      <w:r w:rsidRPr="00E44CC3">
        <w:rPr>
          <w:rFonts w:cs="Times New Roman"/>
          <w:sz w:val="28"/>
          <w:szCs w:val="28"/>
        </w:rPr>
        <w:tab/>
        <w:t xml:space="preserve">Vzácnou je </w:t>
      </w:r>
      <w:r w:rsidRPr="00E44CC3">
        <w:rPr>
          <w:rFonts w:cs="Times New Roman"/>
          <w:b/>
          <w:bCs/>
          <w:i/>
          <w:iCs/>
          <w:sz w:val="28"/>
          <w:szCs w:val="28"/>
        </w:rPr>
        <w:t>Bibliografia</w:t>
      </w:r>
      <w:r w:rsidRPr="00E44CC3">
        <w:rPr>
          <w:rFonts w:cs="Times New Roman"/>
          <w:sz w:val="28"/>
          <w:szCs w:val="28"/>
        </w:rPr>
        <w:t xml:space="preserve">, dobre zozbieraná a usporiadaná: </w:t>
      </w:r>
      <w:r w:rsidRPr="00E44CC3">
        <w:rPr>
          <w:rFonts w:cs="Times New Roman"/>
          <w:b/>
          <w:bCs/>
          <w:sz w:val="28"/>
          <w:szCs w:val="28"/>
        </w:rPr>
        <w:t>Augustín, Iní starovekí autori, Sekundárna literatúra: a. Instrumenta augustiana, b. Monografie a štúdie</w:t>
      </w:r>
      <w:r w:rsidRPr="00E44CC3">
        <w:rPr>
          <w:rFonts w:cs="Times New Roman"/>
          <w:sz w:val="28"/>
          <w:szCs w:val="28"/>
        </w:rPr>
        <w:t xml:space="preserve">. Nepočítajúc diela Augustína, </w:t>
      </w:r>
      <w:r w:rsidRPr="00E44CC3">
        <w:rPr>
          <w:rFonts w:cs="Times New Roman"/>
          <w:b/>
          <w:bCs/>
          <w:i/>
          <w:iCs/>
          <w:sz w:val="28"/>
          <w:szCs w:val="28"/>
        </w:rPr>
        <w:t xml:space="preserve">Bibliografia </w:t>
      </w:r>
      <w:r w:rsidRPr="00E44CC3">
        <w:rPr>
          <w:rFonts w:cs="Times New Roman"/>
          <w:sz w:val="28"/>
          <w:szCs w:val="28"/>
        </w:rPr>
        <w:t>obsahuje až 230 diel – štúdií.</w:t>
      </w:r>
    </w:p>
    <w:p w:rsidR="001C422E" w:rsidRPr="00E44CC3" w:rsidRDefault="000B4505">
      <w:pPr>
        <w:spacing w:line="360" w:lineRule="auto"/>
        <w:jc w:val="both"/>
        <w:rPr>
          <w:rFonts w:cs="Times New Roman"/>
          <w:sz w:val="28"/>
          <w:szCs w:val="28"/>
        </w:rPr>
      </w:pPr>
      <w:r w:rsidRPr="00E44CC3">
        <w:rPr>
          <w:rFonts w:cs="Times New Roman"/>
          <w:sz w:val="28"/>
          <w:szCs w:val="28"/>
        </w:rPr>
        <w:tab/>
        <w:t xml:space="preserve">Je treba povedať, že Autor ukazuje, že v centre teológie Augustína je kristológia – </w:t>
      </w:r>
      <w:r w:rsidRPr="00E44CC3">
        <w:rPr>
          <w:rFonts w:cs="Times New Roman"/>
          <w:i/>
          <w:iCs/>
          <w:sz w:val="28"/>
          <w:szCs w:val="28"/>
        </w:rPr>
        <w:t>misterium Dei quod est Christus</w:t>
      </w:r>
      <w:r w:rsidRPr="00E44CC3">
        <w:rPr>
          <w:rFonts w:cs="Times New Roman"/>
          <w:sz w:val="28"/>
          <w:szCs w:val="28"/>
        </w:rPr>
        <w:t xml:space="preserve">, a kristológia je ekleziálna – Kristus prítomný v Cirkvi, vo svojom Tele – </w:t>
      </w:r>
      <w:r w:rsidRPr="00E44CC3">
        <w:rPr>
          <w:rFonts w:cs="Times New Roman"/>
          <w:i/>
          <w:iCs/>
          <w:sz w:val="28"/>
          <w:szCs w:val="28"/>
        </w:rPr>
        <w:t>Christus totus</w:t>
      </w:r>
      <w:r w:rsidRPr="00E44CC3">
        <w:rPr>
          <w:rFonts w:cs="Times New Roman"/>
          <w:sz w:val="28"/>
          <w:szCs w:val="28"/>
        </w:rPr>
        <w:t xml:space="preserve">, ekleziológia zasa je sakramentálna – Kristus prítomný vo sviatostiach (s. 168-188). Takáto interpretácia </w:t>
      </w:r>
      <w:r w:rsidRPr="00E44CC3">
        <w:rPr>
          <w:rFonts w:cs="Times New Roman"/>
          <w:i/>
          <w:iCs/>
          <w:sz w:val="28"/>
          <w:szCs w:val="28"/>
        </w:rPr>
        <w:t xml:space="preserve">Sermones </w:t>
      </w:r>
      <w:r w:rsidRPr="00E44CC3">
        <w:rPr>
          <w:rFonts w:cs="Times New Roman"/>
          <w:sz w:val="28"/>
          <w:szCs w:val="28"/>
        </w:rPr>
        <w:t xml:space="preserve">predstavuje </w:t>
      </w:r>
      <w:r w:rsidRPr="00E44CC3">
        <w:rPr>
          <w:rFonts w:cs="Times New Roman"/>
          <w:i/>
          <w:iCs/>
          <w:sz w:val="28"/>
          <w:szCs w:val="28"/>
        </w:rPr>
        <w:t xml:space="preserve">novum </w:t>
      </w:r>
      <w:r w:rsidRPr="00E44CC3">
        <w:rPr>
          <w:rFonts w:cs="Times New Roman"/>
          <w:sz w:val="28"/>
          <w:szCs w:val="28"/>
        </w:rPr>
        <w:t xml:space="preserve">práce, </w:t>
      </w:r>
      <w:r w:rsidRPr="00E44CC3">
        <w:rPr>
          <w:rFonts w:cs="Times New Roman"/>
          <w:i/>
          <w:iCs/>
          <w:sz w:val="28"/>
          <w:szCs w:val="28"/>
        </w:rPr>
        <w:t>novum</w:t>
      </w:r>
      <w:r w:rsidRPr="00E44CC3">
        <w:rPr>
          <w:rFonts w:cs="Times New Roman"/>
          <w:sz w:val="28"/>
          <w:szCs w:val="28"/>
        </w:rPr>
        <w:t xml:space="preserve">, ktorým Autor obohacuje slovenskú teológiu. </w:t>
      </w:r>
    </w:p>
    <w:p w:rsidR="001C422E" w:rsidRPr="00E44CC3" w:rsidRDefault="000B4505">
      <w:pPr>
        <w:spacing w:line="360" w:lineRule="auto"/>
        <w:jc w:val="both"/>
        <w:rPr>
          <w:rFonts w:cs="Times New Roman"/>
          <w:sz w:val="28"/>
          <w:szCs w:val="28"/>
        </w:rPr>
      </w:pPr>
      <w:r w:rsidRPr="00E44CC3">
        <w:rPr>
          <w:rFonts w:cs="Times New Roman"/>
          <w:sz w:val="28"/>
          <w:szCs w:val="28"/>
        </w:rPr>
        <w:tab/>
        <w:t xml:space="preserve">Napokon – kritická poznámka. </w:t>
      </w:r>
      <w:r w:rsidRPr="00E44CC3">
        <w:rPr>
          <w:rFonts w:cs="Times New Roman"/>
          <w:i/>
          <w:iCs/>
          <w:sz w:val="28"/>
          <w:szCs w:val="28"/>
        </w:rPr>
        <w:t>Visit-karte –</w:t>
      </w:r>
      <w:r w:rsidRPr="00E44CC3">
        <w:rPr>
          <w:rFonts w:cs="Times New Roman"/>
          <w:sz w:val="28"/>
          <w:szCs w:val="28"/>
        </w:rPr>
        <w:t xml:space="preserve"> vizitkou práce je vždy jej plán, </w:t>
      </w:r>
      <w:r w:rsidRPr="00E44CC3">
        <w:rPr>
          <w:rFonts w:cs="Times New Roman"/>
          <w:i/>
          <w:iCs/>
          <w:sz w:val="28"/>
          <w:szCs w:val="28"/>
        </w:rPr>
        <w:t>Obsah</w:t>
      </w:r>
      <w:r w:rsidRPr="00E44CC3">
        <w:rPr>
          <w:rFonts w:cs="Times New Roman"/>
          <w:sz w:val="28"/>
          <w:szCs w:val="28"/>
        </w:rPr>
        <w:t xml:space="preserve">. Je škoda, že sa Autor rozhodol vo svojej práci pre francúzsky model – zriedka používaný. Ten je nečitateľný, neumožňuje ľahko nájsť potrebnú časť práce. Pri tlači práce – a táto práca by mala byť publikovaná, je treba prispôsobiť </w:t>
      </w:r>
      <w:r w:rsidRPr="00E44CC3">
        <w:rPr>
          <w:rFonts w:cs="Times New Roman"/>
          <w:i/>
          <w:iCs/>
          <w:sz w:val="28"/>
          <w:szCs w:val="28"/>
        </w:rPr>
        <w:t xml:space="preserve">Obsah </w:t>
      </w:r>
      <w:r w:rsidRPr="00E44CC3">
        <w:rPr>
          <w:rFonts w:cs="Times New Roman"/>
          <w:sz w:val="28"/>
          <w:szCs w:val="28"/>
        </w:rPr>
        <w:t>normám používaným v Európe. Vďaka tomu, už pri pohľade na obsah, bude práca ľahšie čitateľná a pozývajúca k čítaniu.</w:t>
      </w:r>
    </w:p>
    <w:p w:rsidR="001C422E" w:rsidRPr="00E44CC3" w:rsidRDefault="001C422E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1C422E" w:rsidRPr="00E44CC3" w:rsidRDefault="000B4505" w:rsidP="0043368F">
      <w:pPr>
        <w:spacing w:line="360" w:lineRule="auto"/>
        <w:jc w:val="center"/>
        <w:rPr>
          <w:rFonts w:cs="Times New Roman"/>
          <w:sz w:val="28"/>
          <w:szCs w:val="28"/>
        </w:rPr>
      </w:pPr>
      <w:r w:rsidRPr="00E44CC3">
        <w:rPr>
          <w:rFonts w:cs="Times New Roman"/>
          <w:b/>
          <w:bCs/>
          <w:sz w:val="28"/>
          <w:szCs w:val="28"/>
        </w:rPr>
        <w:t>Konečný úsudok</w:t>
      </w:r>
    </w:p>
    <w:p w:rsidR="001C422E" w:rsidRPr="00E44CC3" w:rsidRDefault="001C422E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1C422E" w:rsidRPr="00E44CC3" w:rsidRDefault="000B4505">
      <w:pPr>
        <w:spacing w:line="360" w:lineRule="auto"/>
        <w:jc w:val="both"/>
        <w:rPr>
          <w:rFonts w:cs="Times New Roman"/>
          <w:sz w:val="28"/>
          <w:szCs w:val="28"/>
        </w:rPr>
      </w:pPr>
      <w:r w:rsidRPr="00E44CC3">
        <w:rPr>
          <w:rFonts w:cs="Times New Roman"/>
          <w:sz w:val="28"/>
          <w:szCs w:val="28"/>
        </w:rPr>
        <w:tab/>
        <w:t xml:space="preserve">Autor práce ThLic. Miloš Lichner SJ, D.Th., sa preukázal dobrou znalosťou dejín patristického myslenia a zvlášť teológie sv. Augustína. Analýza a spracovanie teologického obsahu na základe </w:t>
      </w:r>
      <w:r w:rsidRPr="00E44CC3">
        <w:rPr>
          <w:rFonts w:cs="Times New Roman"/>
          <w:i/>
          <w:iCs/>
          <w:sz w:val="28"/>
          <w:szCs w:val="28"/>
        </w:rPr>
        <w:t>Sermones</w:t>
      </w:r>
      <w:r w:rsidRPr="00E44CC3">
        <w:rPr>
          <w:rFonts w:cs="Times New Roman"/>
          <w:sz w:val="28"/>
          <w:szCs w:val="28"/>
        </w:rPr>
        <w:t xml:space="preserve"> Biskupa z Hippo, svedčia nie len o teológii myslenej v kontexte, ale aj o aktuálnosti onej teológie, a najmä ekleziológii predstavujúcej Cirkev ako Telo Krista – </w:t>
      </w:r>
      <w:r w:rsidRPr="00E44CC3">
        <w:rPr>
          <w:rFonts w:cs="Times New Roman"/>
          <w:i/>
          <w:iCs/>
          <w:sz w:val="28"/>
          <w:szCs w:val="28"/>
        </w:rPr>
        <w:t>Christus Totus</w:t>
      </w:r>
      <w:r w:rsidRPr="00E44CC3">
        <w:rPr>
          <w:rFonts w:cs="Times New Roman"/>
          <w:sz w:val="28"/>
          <w:szCs w:val="28"/>
        </w:rPr>
        <w:t xml:space="preserve">, čo na začiatku XX. storočia predstavil Teilhard de Chardin v obraze </w:t>
      </w:r>
      <w:r w:rsidRPr="00E44CC3">
        <w:rPr>
          <w:rFonts w:cs="Times New Roman"/>
          <w:i/>
          <w:iCs/>
          <w:sz w:val="28"/>
          <w:szCs w:val="28"/>
        </w:rPr>
        <w:t>Christ total, Universel, Cosmique</w:t>
      </w:r>
      <w:r w:rsidRPr="00E44CC3">
        <w:rPr>
          <w:rFonts w:cs="Times New Roman"/>
          <w:sz w:val="28"/>
          <w:szCs w:val="28"/>
        </w:rPr>
        <w:t xml:space="preserve">. </w:t>
      </w:r>
      <w:r w:rsidRPr="00E44CC3">
        <w:rPr>
          <w:rFonts w:cs="Times New Roman"/>
          <w:sz w:val="28"/>
          <w:szCs w:val="28"/>
        </w:rPr>
        <w:lastRenderedPageBreak/>
        <w:t>Habilitačná práca svedčí o solídnej a dobrej príprave Autora pre ďalšiu, systematickú a samostatnú didakticko-akademickú prácu v oblasti teológie Cirkevných Otcov, zvlášť sv. Augustína.</w:t>
      </w:r>
    </w:p>
    <w:p w:rsidR="001C422E" w:rsidRPr="00E44CC3" w:rsidRDefault="000B4505">
      <w:pPr>
        <w:spacing w:line="360" w:lineRule="auto"/>
        <w:jc w:val="both"/>
        <w:rPr>
          <w:rFonts w:cs="Times New Roman"/>
          <w:sz w:val="28"/>
          <w:szCs w:val="28"/>
        </w:rPr>
      </w:pPr>
      <w:r w:rsidRPr="00E44CC3">
        <w:rPr>
          <w:rFonts w:cs="Times New Roman"/>
          <w:sz w:val="28"/>
          <w:szCs w:val="28"/>
        </w:rPr>
        <w:tab/>
        <w:t xml:space="preserve">Toto všetko činí zadosť požiadavkám habilitačného procesu a dáva solídny základ Akademickej Rade Teologickej Fakulty Univerzity v Trnave aby tento proces pokračovala a udelila ThLic. Milošovi Lichnerovi SJ, D.Th., habilitáciu – docentúru, so špecializáciou v oblasti systematickej teológie.     </w:t>
      </w:r>
    </w:p>
    <w:p w:rsidR="001C422E" w:rsidRPr="00E44CC3" w:rsidRDefault="001C422E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1C422E" w:rsidRDefault="001C422E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E44CC3" w:rsidRDefault="00E44CC3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E44CC3" w:rsidRDefault="00E44CC3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E44CC3" w:rsidRDefault="00E44CC3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E44CC3" w:rsidRPr="00E44CC3" w:rsidRDefault="00E44CC3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1C422E" w:rsidRPr="00E44CC3" w:rsidRDefault="000B4505" w:rsidP="00E44CC3">
      <w:pPr>
        <w:spacing w:line="360" w:lineRule="auto"/>
        <w:ind w:left="4963" w:firstLine="709"/>
        <w:jc w:val="both"/>
        <w:rPr>
          <w:rFonts w:cs="Times New Roman"/>
          <w:sz w:val="28"/>
          <w:szCs w:val="28"/>
        </w:rPr>
      </w:pPr>
      <w:r w:rsidRPr="00E44CC3">
        <w:rPr>
          <w:rFonts w:cs="Times New Roman"/>
          <w:sz w:val="28"/>
          <w:szCs w:val="28"/>
        </w:rPr>
        <w:t>Prof. dr hab. Józef Kulisz SJ</w:t>
      </w:r>
    </w:p>
    <w:p w:rsidR="001C422E" w:rsidRPr="00E44CC3" w:rsidRDefault="000B4505" w:rsidP="00E44CC3">
      <w:pPr>
        <w:spacing w:line="360" w:lineRule="auto"/>
        <w:ind w:left="4963" w:firstLine="709"/>
        <w:jc w:val="both"/>
        <w:rPr>
          <w:rFonts w:cs="Times New Roman"/>
          <w:sz w:val="28"/>
          <w:szCs w:val="28"/>
        </w:rPr>
      </w:pPr>
      <w:r w:rsidRPr="00E44CC3">
        <w:rPr>
          <w:rFonts w:cs="Times New Roman"/>
          <w:sz w:val="28"/>
          <w:szCs w:val="28"/>
        </w:rPr>
        <w:t>Trnavská Univerzita</w:t>
      </w:r>
    </w:p>
    <w:p w:rsidR="001C422E" w:rsidRPr="00E44CC3" w:rsidRDefault="000B4505" w:rsidP="00E44CC3">
      <w:pPr>
        <w:spacing w:line="360" w:lineRule="auto"/>
        <w:ind w:left="4963" w:firstLine="709"/>
        <w:jc w:val="both"/>
        <w:rPr>
          <w:rFonts w:cs="Times New Roman"/>
          <w:sz w:val="28"/>
          <w:szCs w:val="28"/>
        </w:rPr>
      </w:pPr>
      <w:r w:rsidRPr="00E44CC3">
        <w:rPr>
          <w:rFonts w:cs="Times New Roman"/>
          <w:sz w:val="28"/>
          <w:szCs w:val="28"/>
        </w:rPr>
        <w:t>Teologická Fakulta</w:t>
      </w:r>
    </w:p>
    <w:p w:rsidR="001C422E" w:rsidRPr="00E44CC3" w:rsidRDefault="001C422E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1C422E" w:rsidRPr="00E44CC3" w:rsidRDefault="001C422E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0B4505" w:rsidRPr="00E44CC3" w:rsidRDefault="000B4505">
      <w:pPr>
        <w:spacing w:line="360" w:lineRule="auto"/>
        <w:jc w:val="both"/>
        <w:rPr>
          <w:rFonts w:cs="Times New Roman"/>
          <w:sz w:val="28"/>
          <w:szCs w:val="28"/>
        </w:rPr>
      </w:pPr>
      <w:r w:rsidRPr="00E44CC3">
        <w:rPr>
          <w:rFonts w:cs="Times New Roman"/>
          <w:sz w:val="28"/>
          <w:szCs w:val="28"/>
        </w:rPr>
        <w:t>Bratislava, 07. 03. 2015.</w:t>
      </w:r>
    </w:p>
    <w:sectPr w:rsidR="000B4505" w:rsidRPr="00E44CC3" w:rsidSect="001C422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7A2" w:rsidRDefault="000707A2" w:rsidP="006D2A7B">
      <w:r>
        <w:separator/>
      </w:r>
    </w:p>
  </w:endnote>
  <w:endnote w:type="continuationSeparator" w:id="0">
    <w:p w:rsidR="000707A2" w:rsidRDefault="000707A2" w:rsidP="006D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7A2" w:rsidRDefault="000707A2" w:rsidP="006D2A7B">
      <w:r>
        <w:separator/>
      </w:r>
    </w:p>
  </w:footnote>
  <w:footnote w:type="continuationSeparator" w:id="0">
    <w:p w:rsidR="000707A2" w:rsidRDefault="000707A2" w:rsidP="006D2A7B">
      <w:r>
        <w:continuationSeparator/>
      </w:r>
    </w:p>
  </w:footnote>
  <w:footnote w:id="1">
    <w:p w:rsidR="001C422E" w:rsidRDefault="000B4505">
      <w:pPr>
        <w:pStyle w:val="Textpoznmkypodiarou"/>
        <w:jc w:val="both"/>
      </w:pPr>
      <w:r>
        <w:rPr>
          <w:rStyle w:val="Znakyprepoznmkupodiarou"/>
        </w:rPr>
        <w:footnoteRef/>
      </w:r>
      <w:r>
        <w:tab/>
        <w:t xml:space="preserve">Miloš Lichner, </w:t>
      </w:r>
      <w:r>
        <w:rPr>
          <w:i/>
          <w:iCs/>
        </w:rPr>
        <w:t xml:space="preserve">Kontextuálny pohľad na sviatosť krstu v </w:t>
      </w:r>
      <w:r>
        <w:t xml:space="preserve">Sermones </w:t>
      </w:r>
      <w:r>
        <w:rPr>
          <w:i/>
          <w:iCs/>
        </w:rPr>
        <w:t>svätého Augustína</w:t>
      </w:r>
      <w:r>
        <w:t>, Bratislava 2014, s. 214 (Strojopis)</w:t>
      </w:r>
    </w:p>
  </w:footnote>
  <w:footnote w:id="2">
    <w:p w:rsidR="001C422E" w:rsidRDefault="000B4505">
      <w:pPr>
        <w:pStyle w:val="Textpoznmkypodiarou"/>
      </w:pPr>
      <w:r>
        <w:rPr>
          <w:rStyle w:val="Znakyprepoznmkupodiarou"/>
        </w:rPr>
        <w:footnoteRef/>
      </w:r>
      <w:r>
        <w:tab/>
        <w:t>Ibid., s. 133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75"/>
    <w:rsid w:val="000707A2"/>
    <w:rsid w:val="000B4505"/>
    <w:rsid w:val="001C422E"/>
    <w:rsid w:val="001D61E8"/>
    <w:rsid w:val="002B367A"/>
    <w:rsid w:val="00425D75"/>
    <w:rsid w:val="0043368F"/>
    <w:rsid w:val="00505887"/>
    <w:rsid w:val="007A7633"/>
    <w:rsid w:val="00C17CED"/>
    <w:rsid w:val="00C325F3"/>
    <w:rsid w:val="00E44CC3"/>
    <w:rsid w:val="00F1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422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nakyprepoznmkupodiarou">
    <w:name w:val="Znaky pre poznámku pod čiarou"/>
    <w:rsid w:val="001C422E"/>
  </w:style>
  <w:style w:type="character" w:styleId="Odkaznapoznmkupodiarou">
    <w:name w:val="footnote reference"/>
    <w:rsid w:val="001C422E"/>
    <w:rPr>
      <w:vertAlign w:val="superscript"/>
    </w:rPr>
  </w:style>
  <w:style w:type="character" w:customStyle="1" w:styleId="Odrky">
    <w:name w:val="Odrážky"/>
    <w:rsid w:val="001C422E"/>
    <w:rPr>
      <w:rFonts w:ascii="OpenSymbol" w:eastAsia="OpenSymbol" w:hAnsi="OpenSymbol" w:cs="OpenSymbol"/>
    </w:rPr>
  </w:style>
  <w:style w:type="character" w:styleId="Odkaznavysvetlivku">
    <w:name w:val="endnote reference"/>
    <w:rsid w:val="001C422E"/>
    <w:rPr>
      <w:vertAlign w:val="superscript"/>
    </w:rPr>
  </w:style>
  <w:style w:type="character" w:customStyle="1" w:styleId="Znakyprevysvetlivky">
    <w:name w:val="Znaky pre vysvetlivky"/>
    <w:rsid w:val="001C422E"/>
  </w:style>
  <w:style w:type="paragraph" w:customStyle="1" w:styleId="Nadpis">
    <w:name w:val="Nadpis"/>
    <w:basedOn w:val="Normlny"/>
    <w:next w:val="Zkladntext"/>
    <w:rsid w:val="001C422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rsid w:val="001C422E"/>
    <w:pPr>
      <w:spacing w:after="120"/>
    </w:pPr>
  </w:style>
  <w:style w:type="paragraph" w:styleId="Nzov">
    <w:name w:val="Title"/>
    <w:basedOn w:val="Nadpis"/>
    <w:next w:val="Podtitul"/>
    <w:qFormat/>
    <w:rsid w:val="001C422E"/>
  </w:style>
  <w:style w:type="paragraph" w:styleId="Podtitul">
    <w:name w:val="Subtitle"/>
    <w:basedOn w:val="Nadpis"/>
    <w:next w:val="Zkladntext"/>
    <w:qFormat/>
    <w:rsid w:val="001C422E"/>
    <w:pPr>
      <w:jc w:val="center"/>
    </w:pPr>
    <w:rPr>
      <w:i/>
      <w:iCs/>
    </w:rPr>
  </w:style>
  <w:style w:type="paragraph" w:styleId="Zoznam">
    <w:name w:val="List"/>
    <w:basedOn w:val="Zkladntext"/>
    <w:rsid w:val="001C422E"/>
  </w:style>
  <w:style w:type="paragraph" w:customStyle="1" w:styleId="Popisok">
    <w:name w:val="Popisok"/>
    <w:basedOn w:val="Normlny"/>
    <w:rsid w:val="001C422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1C422E"/>
    <w:pPr>
      <w:suppressLineNumbers/>
    </w:pPr>
  </w:style>
  <w:style w:type="paragraph" w:styleId="Textpoznmkypodiarou">
    <w:name w:val="footnote text"/>
    <w:basedOn w:val="Normlny"/>
    <w:rsid w:val="001C422E"/>
    <w:pPr>
      <w:suppressLineNumbers/>
      <w:ind w:left="283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422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nakyprepoznmkupodiarou">
    <w:name w:val="Znaky pre poznámku pod čiarou"/>
    <w:rsid w:val="001C422E"/>
  </w:style>
  <w:style w:type="character" w:styleId="Odkaznapoznmkupodiarou">
    <w:name w:val="footnote reference"/>
    <w:rsid w:val="001C422E"/>
    <w:rPr>
      <w:vertAlign w:val="superscript"/>
    </w:rPr>
  </w:style>
  <w:style w:type="character" w:customStyle="1" w:styleId="Odrky">
    <w:name w:val="Odrážky"/>
    <w:rsid w:val="001C422E"/>
    <w:rPr>
      <w:rFonts w:ascii="OpenSymbol" w:eastAsia="OpenSymbol" w:hAnsi="OpenSymbol" w:cs="OpenSymbol"/>
    </w:rPr>
  </w:style>
  <w:style w:type="character" w:styleId="Odkaznavysvetlivku">
    <w:name w:val="endnote reference"/>
    <w:rsid w:val="001C422E"/>
    <w:rPr>
      <w:vertAlign w:val="superscript"/>
    </w:rPr>
  </w:style>
  <w:style w:type="character" w:customStyle="1" w:styleId="Znakyprevysvetlivky">
    <w:name w:val="Znaky pre vysvetlivky"/>
    <w:rsid w:val="001C422E"/>
  </w:style>
  <w:style w:type="paragraph" w:customStyle="1" w:styleId="Nadpis">
    <w:name w:val="Nadpis"/>
    <w:basedOn w:val="Normlny"/>
    <w:next w:val="Zkladntext"/>
    <w:rsid w:val="001C422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rsid w:val="001C422E"/>
    <w:pPr>
      <w:spacing w:after="120"/>
    </w:pPr>
  </w:style>
  <w:style w:type="paragraph" w:styleId="Nzov">
    <w:name w:val="Title"/>
    <w:basedOn w:val="Nadpis"/>
    <w:next w:val="Podtitul"/>
    <w:qFormat/>
    <w:rsid w:val="001C422E"/>
  </w:style>
  <w:style w:type="paragraph" w:styleId="Podtitul">
    <w:name w:val="Subtitle"/>
    <w:basedOn w:val="Nadpis"/>
    <w:next w:val="Zkladntext"/>
    <w:qFormat/>
    <w:rsid w:val="001C422E"/>
    <w:pPr>
      <w:jc w:val="center"/>
    </w:pPr>
    <w:rPr>
      <w:i/>
      <w:iCs/>
    </w:rPr>
  </w:style>
  <w:style w:type="paragraph" w:styleId="Zoznam">
    <w:name w:val="List"/>
    <w:basedOn w:val="Zkladntext"/>
    <w:rsid w:val="001C422E"/>
  </w:style>
  <w:style w:type="paragraph" w:customStyle="1" w:styleId="Popisok">
    <w:name w:val="Popisok"/>
    <w:basedOn w:val="Normlny"/>
    <w:rsid w:val="001C422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1C422E"/>
    <w:pPr>
      <w:suppressLineNumbers/>
    </w:pPr>
  </w:style>
  <w:style w:type="paragraph" w:styleId="Textpoznmkypodiarou">
    <w:name w:val="footnote text"/>
    <w:basedOn w:val="Normlny"/>
    <w:rsid w:val="001C422E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2522</Words>
  <Characters>14377</Characters>
  <Application>Microsoft Office Word</Application>
  <DocSecurity>0</DocSecurity>
  <Lines>119</Lines>
  <Paragraphs>33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garcar</dc:creator>
  <cp:lastModifiedBy>Mirka Fabianova</cp:lastModifiedBy>
  <cp:revision>3</cp:revision>
  <cp:lastPrinted>1900-12-31T22:00:00Z</cp:lastPrinted>
  <dcterms:created xsi:type="dcterms:W3CDTF">2015-04-09T06:51:00Z</dcterms:created>
  <dcterms:modified xsi:type="dcterms:W3CDTF">2015-05-25T05:54:00Z</dcterms:modified>
</cp:coreProperties>
</file>